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7218BD" w:rsidRDefault="007218BD" w:rsidP="007218BD">
      <w:pPr>
        <w:pStyle w:val="Tituldatum"/>
        <w:rPr>
          <w:b/>
          <w:sz w:val="32"/>
          <w:szCs w:val="32"/>
        </w:rPr>
      </w:pPr>
      <w:r w:rsidRPr="007218BD">
        <w:rPr>
          <w:b/>
          <w:sz w:val="32"/>
          <w:szCs w:val="32"/>
          <w:highlight w:val="green"/>
        </w:rPr>
        <w:br/>
      </w:r>
      <w:r w:rsidRPr="00890D71">
        <w:rPr>
          <w:b/>
          <w:sz w:val="32"/>
          <w:szCs w:val="32"/>
        </w:rPr>
        <w:t>Dokumentace pro územní řízení</w:t>
      </w:r>
      <w:r w:rsidRPr="007218BD">
        <w:rPr>
          <w:b/>
          <w:sz w:val="32"/>
          <w:szCs w:val="32"/>
          <w:highlight w:val="green"/>
        </w:rPr>
        <w:br/>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DB14FE5A3B434B5A803A07F81B678B8C"/>
        </w:placeholder>
        <w:text w:multiLine="1"/>
      </w:sdtPr>
      <w:sdtEndPr>
        <w:rPr>
          <w:rStyle w:val="Standardnpsmoodstavce"/>
          <w:b w:val="0"/>
          <w:sz w:val="24"/>
        </w:rPr>
      </w:sdtEndPr>
      <w:sdtContent>
        <w:p w:rsidR="00DB6CED" w:rsidRDefault="006E5CC5" w:rsidP="00DB6CED">
          <w:pPr>
            <w:pStyle w:val="Tituldatum"/>
          </w:pPr>
          <w:r w:rsidRPr="00FF1F51">
            <w:rPr>
              <w:rStyle w:val="Nzevakce"/>
            </w:rPr>
            <w:t>„</w:t>
          </w:r>
          <w:r w:rsidR="00443C36" w:rsidRPr="00FF1F51">
            <w:rPr>
              <w:rStyle w:val="Nzevakce"/>
            </w:rPr>
            <w:t>Rekonstrukce trakčního vedení trati Tábor - Bechyně</w:t>
          </w:r>
          <w:r w:rsidRPr="00FF1F51">
            <w:rPr>
              <w:rStyle w:val="Nzevakce"/>
            </w:rPr>
            <w:t>“</w:t>
          </w:r>
        </w:p>
      </w:sdtContent>
    </w:sdt>
    <w:p w:rsidR="006B2318" w:rsidRDefault="006B2318" w:rsidP="007218BD">
      <w:pPr>
        <w:pStyle w:val="Tituldatum"/>
      </w:pPr>
    </w:p>
    <w:p w:rsidR="00807E58" w:rsidRDefault="00807E58" w:rsidP="007218BD">
      <w:pPr>
        <w:pStyle w:val="Tituldatum"/>
      </w:pPr>
    </w:p>
    <w:p w:rsidR="00807E58" w:rsidRPr="006C2343" w:rsidRDefault="00807E58" w:rsidP="007218BD">
      <w:pPr>
        <w:pStyle w:val="Tituldatum"/>
      </w:pPr>
    </w:p>
    <w:p w:rsidR="00B507F3" w:rsidRPr="006C2343" w:rsidRDefault="006C2343" w:rsidP="006C2343">
      <w:pPr>
        <w:pStyle w:val="Tituldatum"/>
      </w:pPr>
      <w:r w:rsidRPr="006C2343">
        <w:t xml:space="preserve">Datum vydání: </w:t>
      </w:r>
      <w:r w:rsidRPr="006C2343">
        <w:tab/>
      </w:r>
      <w:r w:rsidR="00DA7942" w:rsidRPr="00DA7942">
        <w:t>29</w:t>
      </w:r>
      <w:r w:rsidRPr="00DA7942">
        <w:t xml:space="preserve">. </w:t>
      </w:r>
      <w:r w:rsidR="00DA7942" w:rsidRPr="00DA7942">
        <w:t>6</w:t>
      </w:r>
      <w:r w:rsidRPr="00DA7942">
        <w:t>. 20</w:t>
      </w:r>
      <w:r w:rsidR="00BF26F4" w:rsidRPr="00DA7942">
        <w:t>2</w:t>
      </w:r>
      <w:r w:rsidR="00950C60" w:rsidRPr="00DA7942">
        <w:t>1</w:t>
      </w:r>
    </w:p>
    <w:p w:rsidR="00FF1F51" w:rsidRPr="008118AA" w:rsidRDefault="00826B7B" w:rsidP="00FF1F51">
      <w:pPr>
        <w:pStyle w:val="Titul1"/>
      </w:pPr>
      <w:r>
        <w:br w:type="page"/>
      </w:r>
    </w:p>
    <w:p w:rsidR="00DB0562" w:rsidRPr="008118AA" w:rsidRDefault="00DB0562" w:rsidP="008118AA">
      <w:pPr>
        <w:pStyle w:val="Textbezslovn"/>
      </w:pPr>
    </w:p>
    <w:p w:rsidR="00BD7E91" w:rsidRPr="000F627E" w:rsidRDefault="00BD7E91" w:rsidP="00B101FD">
      <w:pPr>
        <w:pStyle w:val="Nadpisbezsl1-1"/>
      </w:pPr>
      <w:r w:rsidRPr="000F627E">
        <w:t>Obsah</w:t>
      </w:r>
      <w:r w:rsidR="00887F36" w:rsidRPr="000F627E">
        <w:t xml:space="preserve"> </w:t>
      </w:r>
    </w:p>
    <w:p w:rsidR="000D24A2" w:rsidRPr="000F627E" w:rsidRDefault="00BD7E91">
      <w:pPr>
        <w:pStyle w:val="Obsah1"/>
        <w:rPr>
          <w:rFonts w:asciiTheme="minorHAnsi" w:eastAsiaTheme="minorEastAsia" w:hAnsiTheme="minorHAnsi"/>
          <w:b w:val="0"/>
          <w:caps w:val="0"/>
          <w:noProof/>
          <w:spacing w:val="0"/>
          <w:sz w:val="22"/>
          <w:szCs w:val="22"/>
          <w:lang w:eastAsia="cs-CZ"/>
        </w:rPr>
      </w:pPr>
      <w:r w:rsidRPr="000F627E">
        <w:fldChar w:fldCharType="begin"/>
      </w:r>
      <w:r w:rsidRPr="000F627E">
        <w:instrText xml:space="preserve"> TOC \o "1-2" \h \z \u </w:instrText>
      </w:r>
      <w:r w:rsidRPr="000F627E">
        <w:fldChar w:fldCharType="separate"/>
      </w:r>
      <w:hyperlink w:anchor="_Toc79056836" w:history="1">
        <w:r w:rsidR="000D24A2" w:rsidRPr="000F627E">
          <w:rPr>
            <w:rStyle w:val="Hypertextovodkaz"/>
          </w:rPr>
          <w:t>SEZNAM ZKRATEK</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_Toc79056836 \h </w:instrText>
        </w:r>
        <w:r w:rsidR="000D24A2" w:rsidRPr="000F627E">
          <w:rPr>
            <w:noProof/>
            <w:webHidden/>
          </w:rPr>
        </w:r>
        <w:r w:rsidR="000D24A2" w:rsidRPr="000F627E">
          <w:rPr>
            <w:noProof/>
            <w:webHidden/>
          </w:rPr>
          <w:fldChar w:fldCharType="separate"/>
        </w:r>
        <w:r w:rsidR="000D24A2" w:rsidRPr="000F627E">
          <w:rPr>
            <w:noProof/>
            <w:webHidden/>
          </w:rPr>
          <w:t>2</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37" w:history="1">
        <w:r w:rsidR="000D24A2" w:rsidRPr="000F627E">
          <w:rPr>
            <w:rStyle w:val="Hypertextovodkaz"/>
            <w:rFonts w:asciiTheme="majorHAnsi" w:hAnsiTheme="majorHAnsi"/>
          </w:rPr>
          <w:t>1.1</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Předmět díla</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_Toc79056837 \h </w:instrText>
        </w:r>
        <w:r w:rsidR="000D24A2" w:rsidRPr="000F627E">
          <w:rPr>
            <w:noProof/>
            <w:webHidden/>
          </w:rPr>
        </w:r>
        <w:r w:rsidR="000D24A2" w:rsidRPr="000F627E">
          <w:rPr>
            <w:noProof/>
            <w:webHidden/>
          </w:rPr>
          <w:fldChar w:fldCharType="separate"/>
        </w:r>
        <w:r w:rsidR="000D24A2" w:rsidRPr="000F627E">
          <w:rPr>
            <w:noProof/>
            <w:webHidden/>
          </w:rPr>
          <w:t>3</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38" w:history="1">
        <w:r w:rsidR="000D24A2" w:rsidRPr="000F627E">
          <w:rPr>
            <w:rStyle w:val="Hypertextovodkaz"/>
            <w:rFonts w:asciiTheme="majorHAnsi" w:hAnsiTheme="majorHAnsi"/>
          </w:rPr>
          <w:t>1.2</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Rozsah a členění Dokumentace</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_Toc79056838 \h </w:instrText>
        </w:r>
        <w:r w:rsidR="000D24A2" w:rsidRPr="000F627E">
          <w:rPr>
            <w:noProof/>
            <w:webHidden/>
          </w:rPr>
        </w:r>
        <w:r w:rsidR="000D24A2" w:rsidRPr="000F627E">
          <w:rPr>
            <w:noProof/>
            <w:webHidden/>
          </w:rPr>
          <w:fldChar w:fldCharType="separate"/>
        </w:r>
        <w:r w:rsidR="000D24A2" w:rsidRPr="000F627E">
          <w:rPr>
            <w:noProof/>
            <w:webHidden/>
          </w:rPr>
          <w:t>3</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39" w:history="1">
        <w:r w:rsidR="000D24A2" w:rsidRPr="000F627E">
          <w:rPr>
            <w:rStyle w:val="Hypertextovodkaz"/>
            <w:rFonts w:asciiTheme="majorHAnsi" w:hAnsiTheme="majorHAnsi"/>
          </w:rPr>
          <w:t>1.3</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Umístění stavby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_Toc79056839 \h </w:instrText>
        </w:r>
        <w:r w:rsidR="000D24A2" w:rsidRPr="000F627E">
          <w:rPr>
            <w:noProof/>
            <w:webHidden/>
          </w:rPr>
        </w:r>
        <w:r w:rsidR="000D24A2" w:rsidRPr="000F627E">
          <w:rPr>
            <w:noProof/>
            <w:webHidden/>
          </w:rPr>
          <w:fldChar w:fldCharType="separate"/>
        </w:r>
        <w:r w:rsidR="000D24A2" w:rsidRPr="000F627E">
          <w:rPr>
            <w:noProof/>
            <w:webHidden/>
          </w:rPr>
          <w:t>3</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40" w:history="1">
        <w:r w:rsidR="000D24A2" w:rsidRPr="000F627E">
          <w:rPr>
            <w:rStyle w:val="Hypertextovodkaz"/>
          </w:rPr>
          <w:t>2.</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PŘEHLED VÝCHOZÍCH PODKLADŮ</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_Toc79056840 \h </w:instrText>
        </w:r>
        <w:r w:rsidR="000D24A2" w:rsidRPr="000F627E">
          <w:rPr>
            <w:noProof/>
            <w:webHidden/>
          </w:rPr>
        </w:r>
        <w:r w:rsidR="000D24A2" w:rsidRPr="000F627E">
          <w:rPr>
            <w:noProof/>
            <w:webHidden/>
          </w:rPr>
          <w:fldChar w:fldCharType="separate"/>
        </w:r>
        <w:r w:rsidR="000D24A2" w:rsidRPr="000F627E">
          <w:rPr>
            <w:noProof/>
            <w:webHidden/>
          </w:rPr>
          <w:t>4</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1" w:history="1">
        <w:r w:rsidR="000D24A2" w:rsidRPr="000F627E">
          <w:rPr>
            <w:rStyle w:val="Hypertextovodkaz"/>
            <w:rFonts w:asciiTheme="majorHAnsi" w:hAnsiTheme="majorHAnsi"/>
          </w:rPr>
          <w:t>2.1</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Podklady a dokumentace</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_Toc79056841 \h </w:instrText>
        </w:r>
        <w:r w:rsidR="000D24A2" w:rsidRPr="000F627E">
          <w:rPr>
            <w:noProof/>
            <w:webHidden/>
          </w:rPr>
        </w:r>
        <w:r w:rsidR="000D24A2" w:rsidRPr="000F627E">
          <w:rPr>
            <w:noProof/>
            <w:webHidden/>
          </w:rPr>
          <w:fldChar w:fldCharType="separate"/>
        </w:r>
        <w:r w:rsidR="000D24A2" w:rsidRPr="000F627E">
          <w:rPr>
            <w:noProof/>
            <w:webHidden/>
          </w:rPr>
          <w:t>4</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2" w:history="1">
        <w:r w:rsidR="000D24A2" w:rsidRPr="000F627E">
          <w:rPr>
            <w:rStyle w:val="Hypertextovodkaz"/>
            <w:rFonts w:asciiTheme="majorHAnsi" w:hAnsiTheme="majorHAnsi"/>
          </w:rPr>
          <w:t>2.2</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Související podklady a dokumentace</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_Toc79056842 \h </w:instrText>
        </w:r>
        <w:r w:rsidR="000D24A2" w:rsidRPr="000F627E">
          <w:rPr>
            <w:noProof/>
            <w:webHidden/>
          </w:rPr>
        </w:r>
        <w:r w:rsidR="000D24A2" w:rsidRPr="000F627E">
          <w:rPr>
            <w:noProof/>
            <w:webHidden/>
          </w:rPr>
          <w:fldChar w:fldCharType="separate"/>
        </w:r>
        <w:r w:rsidR="000D24A2" w:rsidRPr="000F627E">
          <w:rPr>
            <w:noProof/>
            <w:webHidden/>
          </w:rPr>
          <w:t>4</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43" w:history="1">
        <w:r w:rsidR="000D24A2" w:rsidRPr="000F627E">
          <w:rPr>
            <w:rStyle w:val="Hypertextovodkaz"/>
          </w:rPr>
          <w:t>3.</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KOORDINACE S JINÝMI STAVBAMI</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_Toc79056843 \h </w:instrText>
        </w:r>
        <w:r w:rsidR="000D24A2" w:rsidRPr="000F627E">
          <w:rPr>
            <w:noProof/>
            <w:webHidden/>
          </w:rPr>
        </w:r>
        <w:r w:rsidR="000D24A2" w:rsidRPr="000F627E">
          <w:rPr>
            <w:noProof/>
            <w:webHidden/>
          </w:rPr>
          <w:fldChar w:fldCharType="separate"/>
        </w:r>
        <w:r w:rsidR="000D24A2" w:rsidRPr="000F627E">
          <w:rPr>
            <w:noProof/>
            <w:webHidden/>
          </w:rPr>
          <w:t>5</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44" w:history="1">
        <w:r w:rsidR="000D24A2" w:rsidRPr="000F627E">
          <w:rPr>
            <w:rStyle w:val="Hypertextovodkaz"/>
          </w:rPr>
          <w:t>4.</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POŽADAVKY NA technické řešení a PROVEDENÍ DÍLA</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_Toc79056844 \h </w:instrText>
        </w:r>
        <w:r w:rsidR="000D24A2" w:rsidRPr="000F627E">
          <w:rPr>
            <w:noProof/>
            <w:webHidden/>
          </w:rPr>
        </w:r>
        <w:r w:rsidR="000D24A2" w:rsidRPr="000F627E">
          <w:rPr>
            <w:noProof/>
            <w:webHidden/>
          </w:rPr>
          <w:fldChar w:fldCharType="separate"/>
        </w:r>
        <w:r w:rsidR="000D24A2" w:rsidRPr="000F627E">
          <w:rPr>
            <w:noProof/>
            <w:webHidden/>
          </w:rPr>
          <w:t>5</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5" w:history="1">
        <w:r w:rsidR="000D24A2" w:rsidRPr="000F627E">
          <w:rPr>
            <w:rStyle w:val="Hypertextovodkaz"/>
            <w:rFonts w:asciiTheme="majorHAnsi" w:hAnsiTheme="majorHAnsi"/>
          </w:rPr>
          <w:t>4.1</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Všeobecně</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_Toc79056845 \h </w:instrText>
        </w:r>
        <w:r w:rsidR="000D24A2" w:rsidRPr="000F627E">
          <w:rPr>
            <w:noProof/>
            <w:webHidden/>
          </w:rPr>
        </w:r>
        <w:r w:rsidR="000D24A2" w:rsidRPr="000F627E">
          <w:rPr>
            <w:noProof/>
            <w:webHidden/>
          </w:rPr>
          <w:fldChar w:fldCharType="separate"/>
        </w:r>
        <w:r w:rsidR="000D24A2" w:rsidRPr="000F627E">
          <w:rPr>
            <w:noProof/>
            <w:webHidden/>
          </w:rPr>
          <w:t>5</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6" w:history="1">
        <w:r w:rsidR="000D24A2" w:rsidRPr="000F627E">
          <w:rPr>
            <w:rStyle w:val="Hypertextovodkaz"/>
            <w:rFonts w:asciiTheme="majorHAnsi" w:hAnsiTheme="majorHAnsi"/>
          </w:rPr>
          <w:t>4.2</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Dopravní technologie</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_Toc79056846 \h </w:instrText>
        </w:r>
        <w:r w:rsidR="000D24A2" w:rsidRPr="000F627E">
          <w:rPr>
            <w:noProof/>
            <w:webHidden/>
          </w:rPr>
        </w:r>
        <w:r w:rsidR="000D24A2" w:rsidRPr="000F627E">
          <w:rPr>
            <w:noProof/>
            <w:webHidden/>
          </w:rPr>
          <w:fldChar w:fldCharType="separate"/>
        </w:r>
        <w:r w:rsidR="000D24A2" w:rsidRPr="000F627E">
          <w:rPr>
            <w:noProof/>
            <w:webHidden/>
          </w:rPr>
          <w:t>5</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7" w:history="1">
        <w:r w:rsidR="000D24A2" w:rsidRPr="000F627E">
          <w:rPr>
            <w:rStyle w:val="Hypertextovodkaz"/>
            <w:rFonts w:asciiTheme="majorHAnsi" w:hAnsiTheme="majorHAnsi"/>
          </w:rPr>
          <w:t>4.3</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Zabezpečovací zařízení</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_Toc79056847 \h </w:instrText>
        </w:r>
        <w:r w:rsidR="000D24A2" w:rsidRPr="000F627E">
          <w:rPr>
            <w:noProof/>
            <w:webHidden/>
          </w:rPr>
        </w:r>
        <w:r w:rsidR="000D24A2" w:rsidRPr="000F627E">
          <w:rPr>
            <w:noProof/>
            <w:webHidden/>
          </w:rPr>
          <w:fldChar w:fldCharType="separate"/>
        </w:r>
        <w:r w:rsidR="000D24A2" w:rsidRPr="000F627E">
          <w:rPr>
            <w:noProof/>
            <w:webHidden/>
          </w:rPr>
          <w:t>6</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8" w:history="1">
        <w:r w:rsidR="000D24A2" w:rsidRPr="000F627E">
          <w:rPr>
            <w:rStyle w:val="Hypertextovodkaz"/>
            <w:rFonts w:asciiTheme="majorHAnsi" w:hAnsiTheme="majorHAnsi"/>
          </w:rPr>
          <w:t>4.4</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Silnoproudá technologie včetně DŘT, trakční a energetická zařízení</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_Toc79056848 \h </w:instrText>
        </w:r>
        <w:r w:rsidR="000D24A2" w:rsidRPr="000F627E">
          <w:rPr>
            <w:noProof/>
            <w:webHidden/>
          </w:rPr>
        </w:r>
        <w:r w:rsidR="000D24A2" w:rsidRPr="000F627E">
          <w:rPr>
            <w:noProof/>
            <w:webHidden/>
          </w:rPr>
          <w:fldChar w:fldCharType="separate"/>
        </w:r>
        <w:r w:rsidR="000D24A2" w:rsidRPr="000F627E">
          <w:rPr>
            <w:noProof/>
            <w:webHidden/>
          </w:rPr>
          <w:t>6</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49" w:history="1">
        <w:r w:rsidR="000D24A2" w:rsidRPr="000F627E">
          <w:rPr>
            <w:rStyle w:val="Hypertextovodkaz"/>
            <w:rFonts w:asciiTheme="majorHAnsi" w:hAnsiTheme="majorHAnsi"/>
          </w:rPr>
          <w:t>4.5</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Ostatní objekty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_Toc79056849 \h </w:instrText>
        </w:r>
        <w:r w:rsidR="000D24A2" w:rsidRPr="000F627E">
          <w:rPr>
            <w:noProof/>
            <w:webHidden/>
          </w:rPr>
        </w:r>
        <w:r w:rsidR="000D24A2" w:rsidRPr="000F627E">
          <w:rPr>
            <w:noProof/>
            <w:webHidden/>
          </w:rPr>
          <w:fldChar w:fldCharType="separate"/>
        </w:r>
        <w:r w:rsidR="000D24A2" w:rsidRPr="000F627E">
          <w:rPr>
            <w:noProof/>
            <w:webHidden/>
          </w:rPr>
          <w:t>7</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50" w:history="1">
        <w:r w:rsidR="000D24A2" w:rsidRPr="000F627E">
          <w:rPr>
            <w:rStyle w:val="Hypertextovodkaz"/>
            <w:rFonts w:asciiTheme="majorHAnsi" w:hAnsiTheme="majorHAnsi"/>
          </w:rPr>
          <w:t>4.6</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Zásady organizace výstavby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_Toc79056850 \h </w:instrText>
        </w:r>
        <w:r w:rsidR="000D24A2" w:rsidRPr="000F627E">
          <w:rPr>
            <w:noProof/>
            <w:webHidden/>
          </w:rPr>
        </w:r>
        <w:r w:rsidR="000D24A2" w:rsidRPr="000F627E">
          <w:rPr>
            <w:noProof/>
            <w:webHidden/>
          </w:rPr>
          <w:fldChar w:fldCharType="separate"/>
        </w:r>
        <w:r w:rsidR="000D24A2" w:rsidRPr="000F627E">
          <w:rPr>
            <w:noProof/>
            <w:webHidden/>
          </w:rPr>
          <w:t>7</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51" w:history="1">
        <w:r w:rsidR="000D24A2" w:rsidRPr="000F627E">
          <w:rPr>
            <w:rStyle w:val="Hypertextovodkaz"/>
            <w:rFonts w:asciiTheme="majorHAnsi" w:hAnsiTheme="majorHAnsi"/>
          </w:rPr>
          <w:t>4.7</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Geodetická dokumentace</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_Toc79056851 \h </w:instrText>
        </w:r>
        <w:r w:rsidR="000D24A2" w:rsidRPr="000F627E">
          <w:rPr>
            <w:noProof/>
            <w:webHidden/>
          </w:rPr>
        </w:r>
        <w:r w:rsidR="000D24A2" w:rsidRPr="000F627E">
          <w:rPr>
            <w:noProof/>
            <w:webHidden/>
          </w:rPr>
          <w:fldChar w:fldCharType="separate"/>
        </w:r>
        <w:r w:rsidR="000D24A2" w:rsidRPr="000F627E">
          <w:rPr>
            <w:noProof/>
            <w:webHidden/>
          </w:rPr>
          <w:t>7</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52" w:history="1">
        <w:r w:rsidR="000D24A2" w:rsidRPr="000F627E">
          <w:rPr>
            <w:rStyle w:val="Hypertextovodkaz"/>
            <w:rFonts w:asciiTheme="majorHAnsi" w:hAnsiTheme="majorHAnsi"/>
          </w:rPr>
          <w:t>4.8</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Životní prostředí</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_Toc79056852 \h </w:instrText>
        </w:r>
        <w:r w:rsidR="000D24A2" w:rsidRPr="000F627E">
          <w:rPr>
            <w:noProof/>
            <w:webHidden/>
          </w:rPr>
        </w:r>
        <w:r w:rsidR="000D24A2" w:rsidRPr="000F627E">
          <w:rPr>
            <w:noProof/>
            <w:webHidden/>
          </w:rPr>
          <w:fldChar w:fldCharType="separate"/>
        </w:r>
        <w:r w:rsidR="000D24A2" w:rsidRPr="000F627E">
          <w:rPr>
            <w:noProof/>
            <w:webHidden/>
          </w:rPr>
          <w:t>7</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53" w:history="1">
        <w:r w:rsidR="000D24A2" w:rsidRPr="000F627E">
          <w:rPr>
            <w:rStyle w:val="Hypertextovodkaz"/>
          </w:rPr>
          <w:t>5.</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SPECIFICKÉ POŽADAVKY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_Toc79056853 \h </w:instrText>
        </w:r>
        <w:r w:rsidR="000D24A2" w:rsidRPr="000F627E">
          <w:rPr>
            <w:noProof/>
            <w:webHidden/>
          </w:rPr>
        </w:r>
        <w:r w:rsidR="000D24A2" w:rsidRPr="000F627E">
          <w:rPr>
            <w:noProof/>
            <w:webHidden/>
          </w:rPr>
          <w:fldChar w:fldCharType="separate"/>
        </w:r>
        <w:r w:rsidR="000D24A2" w:rsidRPr="000F627E">
          <w:rPr>
            <w:noProof/>
            <w:webHidden/>
          </w:rPr>
          <w:t>8</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54" w:history="1">
        <w:r w:rsidR="000D24A2" w:rsidRPr="000F627E">
          <w:rPr>
            <w:rStyle w:val="Hypertextovodkaz"/>
            <w:rFonts w:asciiTheme="majorHAnsi" w:hAnsiTheme="majorHAnsi"/>
          </w:rPr>
          <w:t>5.1</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Všeobecně</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_Toc79056854 \h </w:instrText>
        </w:r>
        <w:r w:rsidR="000D24A2" w:rsidRPr="000F627E">
          <w:rPr>
            <w:noProof/>
            <w:webHidden/>
          </w:rPr>
        </w:r>
        <w:r w:rsidR="000D24A2" w:rsidRPr="000F627E">
          <w:rPr>
            <w:noProof/>
            <w:webHidden/>
          </w:rPr>
          <w:fldChar w:fldCharType="separate"/>
        </w:r>
        <w:r w:rsidR="000D24A2" w:rsidRPr="000F627E">
          <w:rPr>
            <w:noProof/>
            <w:webHidden/>
          </w:rPr>
          <w:t>8</w:t>
        </w:r>
        <w:r w:rsidR="000D24A2" w:rsidRPr="000F627E">
          <w:rPr>
            <w:noProof/>
            <w:webHidden/>
          </w:rPr>
          <w:fldChar w:fldCharType="end"/>
        </w:r>
      </w:hyperlink>
    </w:p>
    <w:p w:rsidR="000D24A2" w:rsidRPr="000F627E" w:rsidRDefault="004E19BD">
      <w:pPr>
        <w:pStyle w:val="Obsah2"/>
        <w:rPr>
          <w:rFonts w:asciiTheme="minorHAnsi" w:eastAsiaTheme="minorEastAsia" w:hAnsiTheme="minorHAnsi"/>
          <w:noProof/>
          <w:spacing w:val="0"/>
          <w:sz w:val="22"/>
          <w:szCs w:val="22"/>
          <w:lang w:eastAsia="cs-CZ"/>
        </w:rPr>
      </w:pPr>
      <w:hyperlink w:anchor="_Toc79056855" w:history="1">
        <w:r w:rsidR="000D24A2" w:rsidRPr="000F627E">
          <w:rPr>
            <w:rStyle w:val="Hypertextovodkaz"/>
            <w:rFonts w:asciiTheme="majorHAnsi" w:hAnsiTheme="majorHAnsi"/>
          </w:rPr>
          <w:t>5.2</w:t>
        </w:r>
        <w:r w:rsidR="000D24A2" w:rsidRPr="000F627E">
          <w:rPr>
            <w:rFonts w:asciiTheme="minorHAnsi" w:eastAsiaTheme="minorEastAsia" w:hAnsiTheme="minorHAnsi"/>
            <w:noProof/>
            <w:spacing w:val="0"/>
            <w:sz w:val="22"/>
            <w:szCs w:val="22"/>
            <w:lang w:eastAsia="cs-CZ"/>
          </w:rPr>
          <w:tab/>
        </w:r>
        <w:r w:rsidR="000D24A2" w:rsidRPr="000F627E">
          <w:rPr>
            <w:rStyle w:val="Hypertextovodkaz"/>
          </w:rPr>
          <w:t>Dokumentace ve stupni DUR</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_Toc79056855 \h </w:instrText>
        </w:r>
        <w:r w:rsidR="000D24A2" w:rsidRPr="000F627E">
          <w:rPr>
            <w:noProof/>
            <w:webHidden/>
          </w:rPr>
        </w:r>
        <w:r w:rsidR="000D24A2" w:rsidRPr="000F627E">
          <w:rPr>
            <w:noProof/>
            <w:webHidden/>
          </w:rPr>
          <w:fldChar w:fldCharType="separate"/>
        </w:r>
        <w:r w:rsidR="000D24A2" w:rsidRPr="000F627E">
          <w:rPr>
            <w:noProof/>
            <w:webHidden/>
          </w:rPr>
          <w:t>8</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56" w:history="1">
        <w:r w:rsidR="000D24A2" w:rsidRPr="000F627E">
          <w:rPr>
            <w:rStyle w:val="Hypertextovodkaz"/>
          </w:rPr>
          <w:t>6.</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SOUVISEJÍCÍ DOKUMENTY A PŘEDPISY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_Toc79056856 \h </w:instrText>
        </w:r>
        <w:r w:rsidR="000D24A2" w:rsidRPr="000F627E">
          <w:rPr>
            <w:noProof/>
            <w:webHidden/>
          </w:rPr>
        </w:r>
        <w:r w:rsidR="000D24A2" w:rsidRPr="000F627E">
          <w:rPr>
            <w:noProof/>
            <w:webHidden/>
          </w:rPr>
          <w:fldChar w:fldCharType="separate"/>
        </w:r>
        <w:r w:rsidR="000D24A2" w:rsidRPr="000F627E">
          <w:rPr>
            <w:noProof/>
            <w:webHidden/>
          </w:rPr>
          <w:t>8</w:t>
        </w:r>
        <w:r w:rsidR="000D24A2" w:rsidRPr="000F627E">
          <w:rPr>
            <w:noProof/>
            <w:webHidden/>
          </w:rPr>
          <w:fldChar w:fldCharType="end"/>
        </w:r>
      </w:hyperlink>
    </w:p>
    <w:p w:rsidR="000D24A2" w:rsidRPr="000F627E" w:rsidRDefault="004E19BD">
      <w:pPr>
        <w:pStyle w:val="Obsah1"/>
        <w:rPr>
          <w:rFonts w:asciiTheme="minorHAnsi" w:eastAsiaTheme="minorEastAsia" w:hAnsiTheme="minorHAnsi"/>
          <w:b w:val="0"/>
          <w:caps w:val="0"/>
          <w:noProof/>
          <w:spacing w:val="0"/>
          <w:sz w:val="22"/>
          <w:szCs w:val="22"/>
          <w:lang w:eastAsia="cs-CZ"/>
        </w:rPr>
      </w:pPr>
      <w:hyperlink w:anchor="_Toc79056857" w:history="1">
        <w:r w:rsidR="000D24A2" w:rsidRPr="000F627E">
          <w:rPr>
            <w:rStyle w:val="Hypertextovodkaz"/>
          </w:rPr>
          <w:t>7.</w:t>
        </w:r>
        <w:r w:rsidR="000D24A2" w:rsidRPr="000F627E">
          <w:rPr>
            <w:rFonts w:asciiTheme="minorHAnsi" w:eastAsiaTheme="minorEastAsia" w:hAnsiTheme="minorHAnsi"/>
            <w:b w:val="0"/>
            <w:caps w:val="0"/>
            <w:noProof/>
            <w:spacing w:val="0"/>
            <w:sz w:val="22"/>
            <w:szCs w:val="22"/>
            <w:lang w:eastAsia="cs-CZ"/>
          </w:rPr>
          <w:tab/>
        </w:r>
        <w:r w:rsidR="000D24A2" w:rsidRPr="000F627E">
          <w:rPr>
            <w:rStyle w:val="Hypertextovodkaz"/>
          </w:rPr>
          <w:t>PŘÍLOHY</w:t>
        </w:r>
        <w:r w:rsidR="000D24A2" w:rsidRPr="000F627E">
          <w:rPr>
            <w:noProof/>
            <w:webHidden/>
          </w:rPr>
          <w:tab/>
        </w:r>
        <w:r w:rsidR="000D24A2" w:rsidRPr="000F627E">
          <w:rPr>
            <w:noProof/>
            <w:webHidden/>
          </w:rPr>
          <w:fldChar w:fldCharType="begin"/>
        </w:r>
        <w:r w:rsidR="000D24A2" w:rsidRPr="000F627E">
          <w:rPr>
            <w:noProof/>
            <w:webHidden/>
          </w:rPr>
          <w:instrText xml:space="preserve"> PAGEREF _Toc79056857 \h </w:instrText>
        </w:r>
        <w:r w:rsidR="000D24A2" w:rsidRPr="000F627E">
          <w:rPr>
            <w:noProof/>
            <w:webHidden/>
          </w:rPr>
        </w:r>
        <w:r w:rsidR="000D24A2" w:rsidRPr="000F627E">
          <w:rPr>
            <w:noProof/>
            <w:webHidden/>
          </w:rPr>
          <w:fldChar w:fldCharType="separate"/>
        </w:r>
        <w:r w:rsidR="000D24A2" w:rsidRPr="000F627E">
          <w:rPr>
            <w:noProof/>
            <w:webHidden/>
          </w:rPr>
          <w:t>9</w:t>
        </w:r>
        <w:r w:rsidR="000D24A2" w:rsidRPr="000F627E">
          <w:rPr>
            <w:noProof/>
            <w:webHidden/>
          </w:rPr>
          <w:fldChar w:fldCharType="end"/>
        </w:r>
      </w:hyperlink>
    </w:p>
    <w:p w:rsidR="00AD0C7B" w:rsidRDefault="00BD7E91" w:rsidP="008D03B9">
      <w:r w:rsidRPr="000F627E">
        <w:fldChar w:fldCharType="end"/>
      </w:r>
    </w:p>
    <w:p w:rsidR="00DB0562" w:rsidRDefault="00AD0C7B" w:rsidP="00DB0562">
      <w:pPr>
        <w:pStyle w:val="Nadpisbezsl1-1"/>
        <w:outlineLvl w:val="0"/>
      </w:pPr>
      <w:bookmarkStart w:id="0" w:name="_Toc79056836"/>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rsidTr="00041EC8">
        <w:tc>
          <w:tcPr>
            <w:tcW w:w="1250" w:type="dxa"/>
            <w:tcMar>
              <w:top w:w="28" w:type="dxa"/>
              <w:left w:w="0" w:type="dxa"/>
              <w:bottom w:w="28" w:type="dxa"/>
              <w:right w:w="0" w:type="dxa"/>
            </w:tcMar>
          </w:tcPr>
          <w:p w:rsidR="00787CF8" w:rsidRDefault="00787CF8" w:rsidP="00787CF8">
            <w:pPr>
              <w:pStyle w:val="Zkratky1"/>
            </w:pPr>
            <w:r>
              <w:t xml:space="preserve">D+B </w:t>
            </w:r>
            <w:r>
              <w:tab/>
            </w:r>
          </w:p>
        </w:tc>
        <w:tc>
          <w:tcPr>
            <w:tcW w:w="7452" w:type="dxa"/>
            <w:tcMar>
              <w:top w:w="28" w:type="dxa"/>
              <w:left w:w="0" w:type="dxa"/>
              <w:bottom w:w="28" w:type="dxa"/>
              <w:right w:w="0" w:type="dxa"/>
            </w:tcMar>
          </w:tcPr>
          <w:p w:rsidR="00787CF8" w:rsidRDefault="00787CF8" w:rsidP="00787CF8">
            <w:pPr>
              <w:pStyle w:val="Zkratky2"/>
            </w:pPr>
            <w:r w:rsidRPr="008B406C">
              <w:t xml:space="preserve">Design &amp; </w:t>
            </w:r>
            <w:proofErr w:type="spellStart"/>
            <w:r w:rsidRPr="008B406C">
              <w:t>Build</w:t>
            </w:r>
            <w:proofErr w:type="spellEnd"/>
            <w:r w:rsidRPr="008B406C">
              <w:t xml:space="preserve"> </w:t>
            </w:r>
            <w:r>
              <w:t>(vyprojektuj a postav</w:t>
            </w:r>
            <w:r w:rsidRPr="008B406C">
              <w:t>)</w:t>
            </w:r>
            <w:r>
              <w:t xml:space="preserve"> </w:t>
            </w:r>
            <w:r w:rsidRPr="008B406C">
              <w:t>– zhotovení stavby včetně zpracování a projednání projektové dokumentace</w:t>
            </w:r>
            <w:r>
              <w:t xml:space="preserve"> </w:t>
            </w:r>
          </w:p>
        </w:tc>
      </w:tr>
      <w:tr w:rsidR="00787CF8" w:rsidRPr="00AD0C7B" w:rsidTr="00286CE5">
        <w:trPr>
          <w:trHeight w:val="328"/>
        </w:trPr>
        <w:tc>
          <w:tcPr>
            <w:tcW w:w="1250" w:type="dxa"/>
            <w:tcMar>
              <w:top w:w="28" w:type="dxa"/>
              <w:left w:w="0" w:type="dxa"/>
              <w:bottom w:w="28" w:type="dxa"/>
              <w:right w:w="0" w:type="dxa"/>
            </w:tcMar>
          </w:tcPr>
          <w:p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rsidR="00286CE5" w:rsidRDefault="00787CF8" w:rsidP="00787CF8">
            <w:pPr>
              <w:pStyle w:val="Zkratky2"/>
            </w:pPr>
            <w:r>
              <w:t>Přejezdové zabezpečovací zařízení světelné</w:t>
            </w:r>
          </w:p>
          <w:p w:rsidR="00286CE5" w:rsidRPr="006115D3" w:rsidRDefault="00286CE5" w:rsidP="00787CF8">
            <w:pPr>
              <w:pStyle w:val="Zkratky2"/>
            </w:pPr>
          </w:p>
        </w:tc>
      </w:tr>
      <w:tr w:rsidR="00286CE5" w:rsidRPr="00AD0C7B" w:rsidTr="00041EC8">
        <w:tc>
          <w:tcPr>
            <w:tcW w:w="1250" w:type="dxa"/>
            <w:tcMar>
              <w:top w:w="28" w:type="dxa"/>
              <w:left w:w="0" w:type="dxa"/>
              <w:bottom w:w="28" w:type="dxa"/>
              <w:right w:w="0" w:type="dxa"/>
            </w:tcMar>
          </w:tcPr>
          <w:p w:rsidR="00286CE5" w:rsidRDefault="00286CE5" w:rsidP="00787CF8">
            <w:pPr>
              <w:pStyle w:val="Zkratky1"/>
            </w:pPr>
            <w:r>
              <w:t xml:space="preserve">SŽ </w:t>
            </w:r>
            <w:r>
              <w:tab/>
            </w:r>
          </w:p>
        </w:tc>
        <w:tc>
          <w:tcPr>
            <w:tcW w:w="7452" w:type="dxa"/>
            <w:tcMar>
              <w:top w:w="28" w:type="dxa"/>
              <w:left w:w="0" w:type="dxa"/>
              <w:bottom w:w="28" w:type="dxa"/>
              <w:right w:w="0" w:type="dxa"/>
            </w:tcMar>
          </w:tcPr>
          <w:p w:rsidR="00286CE5" w:rsidRDefault="00286CE5" w:rsidP="00787CF8">
            <w:pPr>
              <w:pStyle w:val="Zkratky2"/>
            </w:pPr>
            <w:r>
              <w:t>Správa železnic, státní organizace</w:t>
            </w: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r w:rsidR="00787CF8" w:rsidRPr="00AD0C7B" w:rsidTr="00041EC8">
        <w:tc>
          <w:tcPr>
            <w:tcW w:w="1250" w:type="dxa"/>
            <w:tcMar>
              <w:top w:w="28" w:type="dxa"/>
              <w:left w:w="0" w:type="dxa"/>
              <w:bottom w:w="28" w:type="dxa"/>
              <w:right w:w="0" w:type="dxa"/>
            </w:tcMar>
          </w:tcPr>
          <w:p w:rsidR="00787CF8" w:rsidRPr="00AD0C7B" w:rsidRDefault="00787CF8" w:rsidP="00787CF8">
            <w:pPr>
              <w:pStyle w:val="Zkratky1"/>
            </w:pPr>
          </w:p>
        </w:tc>
        <w:tc>
          <w:tcPr>
            <w:tcW w:w="7452" w:type="dxa"/>
            <w:tcMar>
              <w:top w:w="28" w:type="dxa"/>
              <w:left w:w="0" w:type="dxa"/>
              <w:bottom w:w="28" w:type="dxa"/>
              <w:right w:w="0" w:type="dxa"/>
            </w:tcMar>
          </w:tcPr>
          <w:p w:rsidR="00787CF8" w:rsidRPr="006115D3" w:rsidRDefault="00787CF8" w:rsidP="00787CF8">
            <w:pPr>
              <w:pStyle w:val="Zkratky2"/>
            </w:pPr>
          </w:p>
        </w:tc>
      </w:tr>
    </w:tbl>
    <w:p w:rsidR="00FD501F" w:rsidRPr="00FD501F" w:rsidRDefault="00826B7B" w:rsidP="00FF1F51">
      <w:r>
        <w:br w:type="page"/>
      </w:r>
      <w:bookmarkStart w:id="1" w:name="_Toc389559699"/>
      <w:bookmarkStart w:id="2" w:name="_Toc397429847"/>
      <w:bookmarkStart w:id="3" w:name="_Ref433028040"/>
      <w:bookmarkStart w:id="4" w:name="_Toc1048197"/>
      <w:r w:rsidR="00FD501F" w:rsidRPr="00FD501F">
        <w:lastRenderedPageBreak/>
        <w:t>SPECIFIKACE PŘEDMĚTU DÍLA</w:t>
      </w:r>
    </w:p>
    <w:p w:rsidR="00FD501F" w:rsidRPr="00FD501F" w:rsidRDefault="00A836EC" w:rsidP="00DB0562">
      <w:pPr>
        <w:pStyle w:val="Nadpis2-2"/>
      </w:pPr>
      <w:bookmarkStart w:id="5" w:name="_Toc79056837"/>
      <w:r>
        <w:t xml:space="preserve">Předmět </w:t>
      </w:r>
      <w:r w:rsidR="00FD501F" w:rsidRPr="00FD501F">
        <w:t>díla</w:t>
      </w:r>
      <w:bookmarkEnd w:id="5"/>
    </w:p>
    <w:p w:rsidR="00FD501F" w:rsidRPr="00FD501F" w:rsidRDefault="00FD501F" w:rsidP="00FF1F51">
      <w:pPr>
        <w:pStyle w:val="Text2-1"/>
      </w:pPr>
      <w:r w:rsidRPr="00FD501F">
        <w:t xml:space="preserve">Předmětem </w:t>
      </w:r>
      <w:r w:rsidR="00A836EC">
        <w:t>D</w:t>
      </w:r>
      <w:r w:rsidRPr="00FD501F">
        <w:t xml:space="preserve">íla </w:t>
      </w:r>
      <w:r w:rsidR="002B1F20" w:rsidRPr="00FD501F">
        <w:t>„</w:t>
      </w:r>
      <w:r w:rsidR="00FF1F51" w:rsidRPr="00FF1F51">
        <w:rPr>
          <w:rStyle w:val="Tun"/>
        </w:rPr>
        <w:t>Rekonstrukce trakčního vedení trati Tábor - Bechyně</w:t>
      </w:r>
      <w:r w:rsidR="002B1F20" w:rsidRPr="00FD501F">
        <w:t>“</w:t>
      </w:r>
      <w:r w:rsidR="002B1F20">
        <w:t xml:space="preserve"> </w:t>
      </w:r>
      <w:r w:rsidRPr="00FD501F">
        <w:t>je</w:t>
      </w:r>
      <w:r w:rsidR="002B1F20">
        <w:t>:</w:t>
      </w:r>
      <w:r w:rsidR="000E6E13">
        <w:t xml:space="preserve"> </w:t>
      </w:r>
    </w:p>
    <w:p w:rsidR="00076DCC" w:rsidRDefault="00076DCC" w:rsidP="00FF1F51">
      <w:pPr>
        <w:pStyle w:val="Odstavec1-1a"/>
        <w:numPr>
          <w:ilvl w:val="0"/>
          <w:numId w:val="0"/>
        </w:numPr>
        <w:ind w:left="737"/>
      </w:pPr>
      <w:r w:rsidRPr="00FF1F51">
        <w:rPr>
          <w:b/>
        </w:rPr>
        <w:t>Zhotovení Dokumentace pro územní říze</w:t>
      </w:r>
      <w:r w:rsidR="002A75EA" w:rsidRPr="00FF1F51">
        <w:rPr>
          <w:b/>
        </w:rPr>
        <w:t xml:space="preserve">ní, </w:t>
      </w:r>
      <w:r w:rsidR="00F85A04" w:rsidRPr="00FF1F51">
        <w:t xml:space="preserve">která specifikuje předmět </w:t>
      </w:r>
      <w:r w:rsidR="002A75EA" w:rsidRPr="00FF1F51">
        <w:t xml:space="preserve">Díla </w:t>
      </w:r>
      <w:r w:rsidR="00F85A04" w:rsidRPr="00FF1F51">
        <w:t>v</w:t>
      </w:r>
      <w:r w:rsidR="002A75EA" w:rsidRPr="00FF1F51">
        <w:t> </w:t>
      </w:r>
      <w:r w:rsidR="00F85A04" w:rsidRPr="00FF1F51">
        <w:t>takovém rozsahu, aby ji bylo možno projednat v územním řízení, získat pravomocné územní rozhodnutí a na jejím základě bylo možno zpracovat další stupeň</w:t>
      </w:r>
      <w:r w:rsidR="002A75EA" w:rsidRPr="00FF1F51">
        <w:t xml:space="preserve"> dokumentace</w:t>
      </w:r>
      <w:r w:rsidR="00787CF8" w:rsidRPr="00FF1F51">
        <w:t xml:space="preserve"> v režimu D+B</w:t>
      </w:r>
      <w:r w:rsidR="00F85A04" w:rsidRPr="00FF1F51">
        <w:t>.</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rsidR="002B1F20" w:rsidRPr="00FD501F" w:rsidRDefault="002B1F20" w:rsidP="002B1F20">
      <w:pPr>
        <w:pStyle w:val="Text2-1"/>
      </w:pPr>
      <w:r>
        <w:t>C</w:t>
      </w:r>
      <w:r w:rsidRPr="00FD501F">
        <w:t xml:space="preserve">ílem </w:t>
      </w:r>
      <w:r>
        <w:t xml:space="preserve">díla </w:t>
      </w:r>
      <w:r w:rsidRPr="00FD501F">
        <w:t xml:space="preserve">je </w:t>
      </w:r>
      <w:r w:rsidR="00FF1F51">
        <w:t>z</w:t>
      </w:r>
      <w:r w:rsidR="00FF1F51" w:rsidRPr="008C7347">
        <w:t>výšení bezpečnosti provozu, zajištění spolehlivého provozu, zajištění bezpečného provozu trakčního vedení a provedení takových úprav, které zajistí spolehlivou funkci zařízení po dobu udržitelnosti projektu bez nutnosti dalších zásahů, které by tuto udržitelnost mohly ovlivnit.</w:t>
      </w:r>
    </w:p>
    <w:p w:rsidR="00736ED5" w:rsidRDefault="00736ED5" w:rsidP="00E46BF0">
      <w:pPr>
        <w:pStyle w:val="Nadpis2-2"/>
      </w:pPr>
      <w:bookmarkStart w:id="6" w:name="_Toc79056838"/>
      <w:r>
        <w:t xml:space="preserve">Rozsah a členění </w:t>
      </w:r>
      <w:r w:rsidR="00E46BF0">
        <w:t>D</w:t>
      </w:r>
      <w:r>
        <w:t>okumentace</w:t>
      </w:r>
      <w:bookmarkEnd w:id="6"/>
      <w:r>
        <w:t xml:space="preserve"> </w:t>
      </w:r>
    </w:p>
    <w:p w:rsidR="007258F3" w:rsidRPr="00FF1F51" w:rsidRDefault="007258F3" w:rsidP="00787CF8">
      <w:pPr>
        <w:pStyle w:val="Text2-1"/>
      </w:pPr>
      <w:r w:rsidRPr="00FF1F51">
        <w:rPr>
          <w:b/>
        </w:rPr>
        <w:t xml:space="preserve">Dokumentace </w:t>
      </w:r>
      <w:r w:rsidR="00EC5AC0" w:rsidRPr="00FF1F51">
        <w:rPr>
          <w:b/>
        </w:rPr>
        <w:t>ve stupni DUR</w:t>
      </w:r>
      <w:r w:rsidRPr="00FF1F51">
        <w:t xml:space="preserve"> musí respektovat požadavky na rozsah a obsah dokumentace pro vydání rozhodnutí o umístění stavby dráhy dle přílohy č. 3 vyhlášky č.</w:t>
      </w:r>
      <w:r w:rsidR="00A2071C" w:rsidRPr="00FF1F51">
        <w:t> </w:t>
      </w:r>
      <w:r w:rsidRPr="00FF1F51">
        <w:t>499/2006 Sb. o dokumentaci staveb, v platném znění</w:t>
      </w:r>
      <w:r w:rsidR="0090102C" w:rsidRPr="00FF1F51">
        <w:t xml:space="preserve"> (dále „vyhláška č. 499/2006 Sb.“)</w:t>
      </w:r>
      <w:r w:rsidRPr="00FF1F51">
        <w:t>, přičemž nad rámec požadavků vyhlášky tato dokumentace bude obsahovat všechny části definované přílohou č. 1 Směrnice generálního ředitele č. 11/2006 Dokumentace pro přípravu staveb na železničních drahách celostátních a regionálních (dále jen „Směrnice GŘ č.</w:t>
      </w:r>
      <w:r w:rsidR="0090102C" w:rsidRPr="00FF1F51">
        <w:t> </w:t>
      </w:r>
      <w:r w:rsidRPr="00FF1F51">
        <w:t>11/2006“).</w:t>
      </w:r>
      <w:r w:rsidR="00F5609F" w:rsidRPr="00FF1F51">
        <w:t xml:space="preserve"> </w:t>
      </w:r>
      <w:r w:rsidR="004F377B" w:rsidRPr="00FF1F51">
        <w:t xml:space="preserve">Součástí Dokumentace bude </w:t>
      </w:r>
      <w:r w:rsidR="00803D20" w:rsidRPr="00FF1F51">
        <w:t xml:space="preserve">také </w:t>
      </w:r>
      <w:r w:rsidR="004F377B" w:rsidRPr="00FF1F51">
        <w:t>zpracování podkladů pro zadávací dokumentaci v</w:t>
      </w:r>
      <w:r w:rsidR="00803D20" w:rsidRPr="00FF1F51">
        <w:t xml:space="preserve"> režimu </w:t>
      </w:r>
      <w:r w:rsidR="004F377B" w:rsidRPr="00FF1F51">
        <w:t>D+B a zajištění majetkoprávn</w:t>
      </w:r>
      <w:r w:rsidR="002C000B">
        <w:t>ího vypořádání v podrobnosti DSP</w:t>
      </w:r>
      <w:r w:rsidR="004F377B" w:rsidRPr="00FF1F51">
        <w:t>.</w:t>
      </w:r>
    </w:p>
    <w:p w:rsidR="00186D49" w:rsidRDefault="00EC5AC0" w:rsidP="002B1F20">
      <w:pPr>
        <w:pStyle w:val="Text2-1"/>
      </w:pPr>
      <w:r>
        <w:t xml:space="preserve">Součástí těchto ZTP </w:t>
      </w:r>
      <w:r w:rsidR="005700AD">
        <w:t xml:space="preserve">je </w:t>
      </w:r>
      <w:r w:rsidRPr="00186D49">
        <w:t xml:space="preserve">„Manuál </w:t>
      </w:r>
      <w:r w:rsidR="005700AD">
        <w:t xml:space="preserve">pro </w:t>
      </w:r>
      <w:r w:rsidRPr="00186D49">
        <w:t>struk</w:t>
      </w:r>
      <w:r w:rsidR="001614A8">
        <w:t>tur</w:t>
      </w:r>
      <w:r w:rsidR="005700AD">
        <w:t>u</w:t>
      </w:r>
      <w:r w:rsidR="001614A8">
        <w:t xml:space="preserve"> dokumentace</w:t>
      </w:r>
      <w:r w:rsidR="005700AD">
        <w:t xml:space="preserve"> a popisové pole</w:t>
      </w:r>
      <w:r w:rsidR="001614A8">
        <w:t>“</w:t>
      </w:r>
      <w:r w:rsidR="005700AD">
        <w:t xml:space="preserve"> </w:t>
      </w:r>
      <w:r w:rsidR="001614A8">
        <w:t>(viz </w:t>
      </w:r>
      <w:r w:rsidRPr="00186D49">
        <w:t xml:space="preserve">Příloha </w:t>
      </w:r>
      <w:r w:rsidR="00DA7942">
        <w:t>7.1.2</w:t>
      </w:r>
      <w:r w:rsidR="00A43DC4">
        <w:t xml:space="preserve"> těchto ZTP</w:t>
      </w:r>
      <w:r w:rsidRPr="00186D49">
        <w:t>)</w:t>
      </w:r>
      <w:r w:rsidR="00592CFA">
        <w:t xml:space="preserve"> </w:t>
      </w:r>
      <w:r w:rsidRPr="00186D49">
        <w:t xml:space="preserve">a „Vzory Popisového pole a Seznamu“ (viz </w:t>
      </w:r>
      <w:proofErr w:type="gramStart"/>
      <w:r w:rsidRPr="00186D49">
        <w:t xml:space="preserve">Příloha </w:t>
      </w:r>
      <w:r>
        <w:fldChar w:fldCharType="begin"/>
      </w:r>
      <w:r>
        <w:instrText xml:space="preserve"> REF _Ref46488281 \r \h  \* MERGEFORMAT </w:instrText>
      </w:r>
      <w:r>
        <w:fldChar w:fldCharType="separate"/>
      </w:r>
      <w:r w:rsidR="00FB0881">
        <w:t>7.1.3</w:t>
      </w:r>
      <w:proofErr w:type="gramEnd"/>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p>
    <w:p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w:t>
      </w:r>
    </w:p>
    <w:p w:rsidR="00FD501F" w:rsidRPr="00FD501F" w:rsidRDefault="00FD501F" w:rsidP="00990984">
      <w:pPr>
        <w:pStyle w:val="Nadpis2-2"/>
      </w:pPr>
      <w:bookmarkStart w:id="7" w:name="_Toc79056839"/>
      <w:r w:rsidRPr="00FD501F">
        <w:t>Umístění stavby</w:t>
      </w:r>
      <w:bookmarkEnd w:id="7"/>
    </w:p>
    <w:p w:rsidR="00FD501F" w:rsidRDefault="00FD501F" w:rsidP="00474234">
      <w:pPr>
        <w:pStyle w:val="Text2-1"/>
      </w:pPr>
      <w:r w:rsidRPr="00FD501F">
        <w:t xml:space="preserve">Stavba </w:t>
      </w:r>
      <w:r w:rsidRPr="00474234">
        <w:t>bude</w:t>
      </w:r>
      <w:r w:rsidRPr="00FD501F">
        <w:t xml:space="preserve"> probíhat na trati </w:t>
      </w:r>
      <w:r w:rsidR="00B06D6A">
        <w:t>Tábor – Bechyně</w:t>
      </w:r>
      <w:r w:rsidRPr="00FD501F">
        <w:t>.</w:t>
      </w:r>
    </w:p>
    <w:p w:rsidR="005E42DC" w:rsidRDefault="005E42DC" w:rsidP="005E42DC">
      <w:pPr>
        <w:pStyle w:val="Textbezslovn"/>
        <w:spacing w:after="0"/>
      </w:pPr>
      <w:r>
        <w:t>Kraj:</w:t>
      </w:r>
      <w:r>
        <w:tab/>
      </w:r>
      <w:r w:rsidR="00D65185">
        <w:tab/>
      </w:r>
      <w:r w:rsidR="00D65185">
        <w:tab/>
      </w:r>
      <w:r w:rsidR="00B06D6A">
        <w:t>Jihočeský</w:t>
      </w:r>
    </w:p>
    <w:p w:rsidR="005E42DC" w:rsidRDefault="005E42DC" w:rsidP="005E42DC">
      <w:pPr>
        <w:pStyle w:val="Textbezslovn"/>
        <w:spacing w:after="0"/>
      </w:pPr>
      <w:r>
        <w:t>Okres:</w:t>
      </w:r>
      <w:r w:rsidR="00D65185">
        <w:tab/>
      </w:r>
      <w:r w:rsidR="00D65185">
        <w:tab/>
      </w:r>
      <w:r w:rsidR="00D65185">
        <w:tab/>
      </w:r>
      <w:r w:rsidR="00B06D6A">
        <w:t>Tábor</w:t>
      </w:r>
    </w:p>
    <w:p w:rsidR="005E42DC" w:rsidRDefault="005E42DC" w:rsidP="00B06D6A">
      <w:pPr>
        <w:pStyle w:val="Textbezslovn"/>
        <w:spacing w:after="0"/>
        <w:ind w:left="2836" w:hanging="2099"/>
      </w:pPr>
      <w:r>
        <w:t>Katastrální území:</w:t>
      </w:r>
      <w:r w:rsidR="00D65185">
        <w:tab/>
      </w:r>
      <w:r w:rsidR="00B06D6A" w:rsidRPr="008C7347">
        <w:t xml:space="preserve">Tábor [764701], </w:t>
      </w:r>
      <w:proofErr w:type="spellStart"/>
      <w:r w:rsidR="00B06D6A" w:rsidRPr="008C7347">
        <w:t>Čelkovice</w:t>
      </w:r>
      <w:proofErr w:type="spellEnd"/>
      <w:r w:rsidR="00B06D6A" w:rsidRPr="008C7347">
        <w:t xml:space="preserve"> [619418], Horky u Tábora [642096], Slapy u Tábora [737917], Libějice [737887], Malšice [691275], Čenkov u Malšic [619485], Třebelice [619507], Všechlapy u Malšic [619515], Bechyňská </w:t>
      </w:r>
      <w:proofErr w:type="spellStart"/>
      <w:r w:rsidR="00B06D6A" w:rsidRPr="008C7347">
        <w:t>Smoleč</w:t>
      </w:r>
      <w:proofErr w:type="spellEnd"/>
      <w:r w:rsidR="00B06D6A" w:rsidRPr="008C7347">
        <w:t xml:space="preserve"> [758825], Sudoměřice u Bechyně [758876], </w:t>
      </w:r>
      <w:proofErr w:type="spellStart"/>
      <w:r w:rsidR="00B06D6A" w:rsidRPr="008C7347">
        <w:t>Bežerovice</w:t>
      </w:r>
      <w:proofErr w:type="spellEnd"/>
      <w:r w:rsidR="00B06D6A" w:rsidRPr="008C7347">
        <w:t xml:space="preserve"> [758833], Bechyně [601543]</w:t>
      </w:r>
    </w:p>
    <w:p w:rsidR="005E42DC" w:rsidRDefault="005E42DC" w:rsidP="005E42DC">
      <w:pPr>
        <w:pStyle w:val="Textbezslovn"/>
      </w:pPr>
      <w:r>
        <w:t xml:space="preserve">Správce: </w:t>
      </w:r>
      <w:r w:rsidR="00D65185">
        <w:tab/>
      </w:r>
      <w:r w:rsidR="00D65185">
        <w:tab/>
        <w:t xml:space="preserve">OŘ </w:t>
      </w:r>
      <w:r w:rsidR="00B06D6A">
        <w:t>Plzeň</w:t>
      </w:r>
    </w:p>
    <w:p w:rsidR="00D65185" w:rsidRPr="00890D71" w:rsidRDefault="00336A6A" w:rsidP="00D11029">
      <w:pPr>
        <w:pStyle w:val="TabulkaNadpis"/>
      </w:pPr>
      <w:r w:rsidRPr="00890D71">
        <w:t>Údaje o trati</w:t>
      </w:r>
    </w:p>
    <w:tbl>
      <w:tblPr>
        <w:tblStyle w:val="TabZTPbez"/>
        <w:tblW w:w="8108" w:type="dxa"/>
        <w:tblLook w:val="04E0" w:firstRow="1" w:lastRow="1" w:firstColumn="1" w:lastColumn="0" w:noHBand="0" w:noVBand="1"/>
      </w:tblPr>
      <w:tblGrid>
        <w:gridCol w:w="4140"/>
        <w:gridCol w:w="3968"/>
      </w:tblGrid>
      <w:tr w:rsidR="007E549C" w:rsidRPr="00890D71"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Kategorie dráhy podle zákona č. 266/1994 Sb.</w:t>
            </w:r>
          </w:p>
        </w:tc>
        <w:tc>
          <w:tcPr>
            <w:tcW w:w="3968" w:type="dxa"/>
          </w:tcPr>
          <w:p w:rsidR="007E549C" w:rsidRPr="00890D71" w:rsidRDefault="007E549C" w:rsidP="007E549C">
            <w:pPr>
              <w:pStyle w:val="TPText-1odrka"/>
              <w:numPr>
                <w:ilvl w:val="0"/>
                <w:numId w:val="0"/>
              </w:numPr>
              <w:cnfStyle w:val="100000000000" w:firstRow="1" w:lastRow="0" w:firstColumn="0" w:lastColumn="0" w:oddVBand="0" w:evenVBand="0" w:oddHBand="0" w:evenHBand="0" w:firstRowFirstColumn="0" w:firstRowLastColumn="0" w:lastRowFirstColumn="0" w:lastRowLastColumn="0"/>
            </w:pPr>
            <w:r w:rsidRPr="00890D71">
              <w:t>Regionální dráha Tábor - Bechyně</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Kategorie dráhy podle TSI INF</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 xml:space="preserve">P6 F4 Tábor – Bechyně </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Součást sítě TEN-T</w:t>
            </w:r>
          </w:p>
        </w:tc>
        <w:tc>
          <w:tcPr>
            <w:tcW w:w="3968" w:type="dxa"/>
          </w:tcPr>
          <w:p w:rsidR="007E549C" w:rsidRPr="00890D71" w:rsidRDefault="007E549C" w:rsidP="007E549C">
            <w:pPr>
              <w:pStyle w:val="Tabulka-7"/>
              <w:cnfStyle w:val="000000000000" w:firstRow="0" w:lastRow="0" w:firstColumn="0" w:lastColumn="0" w:oddVBand="0" w:evenVBand="0" w:oddHBand="0" w:evenHBand="0" w:firstRowFirstColumn="0" w:firstRowLastColumn="0" w:lastRowFirstColumn="0" w:lastRowLastColumn="0"/>
            </w:pPr>
            <w:r w:rsidRPr="00890D71">
              <w:t>NE</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Číslo trati podle Prohlášení o dráze</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281 00</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Číslo trati podle nákresného jízdního řádu</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702C</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Číslo trati podle knižního jízdního řádu</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202</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lastRenderedPageBreak/>
              <w:t>Číslo traťového a definičního úseku</w:t>
            </w:r>
          </w:p>
        </w:tc>
        <w:tc>
          <w:tcPr>
            <w:tcW w:w="3968" w:type="dxa"/>
          </w:tcPr>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1701 KA ŽST Tábor (místní nádraží pro </w:t>
            </w:r>
            <w:proofErr w:type="spellStart"/>
            <w:r w:rsidRPr="00890D71">
              <w:t>tr</w:t>
            </w:r>
            <w:proofErr w:type="spellEnd"/>
            <w:r w:rsidRPr="00890D71">
              <w:t>. Tábor-Bechyně) km 0,000 – 0,310</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1701 KV </w:t>
            </w:r>
            <w:proofErr w:type="spellStart"/>
            <w:r w:rsidRPr="00890D71">
              <w:t>žst</w:t>
            </w:r>
            <w:proofErr w:type="spellEnd"/>
            <w:r w:rsidRPr="00890D71">
              <w:t xml:space="preserve">. Tábor - (kol. 405 DKV Č. </w:t>
            </w:r>
            <w:proofErr w:type="gramStart"/>
            <w:r w:rsidRPr="00890D71">
              <w:t>Budějovice) (km</w:t>
            </w:r>
            <w:proofErr w:type="gramEnd"/>
            <w:r w:rsidRPr="00890D71">
              <w:t xml:space="preserve"> 0,280 – 0,393)</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02 Tábor - Slapy  km 0,276 – km 5,889</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B1 dD3 Slapy km 5,889 – km 6,129</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04 Slapy - Malšice km 6,129 – km 10,162</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C1 dD3 Malšice km 10,162 – km 10,443</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06 Malšice – VÚ Dolina km 10,443 – km 17,530</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G1 </w:t>
            </w:r>
            <w:proofErr w:type="spellStart"/>
            <w:r w:rsidRPr="00890D71">
              <w:t>odb</w:t>
            </w:r>
            <w:proofErr w:type="spellEnd"/>
            <w:r w:rsidRPr="00890D71">
              <w:t xml:space="preserve">. </w:t>
            </w:r>
            <w:proofErr w:type="spellStart"/>
            <w:r w:rsidRPr="00890D71">
              <w:t>vl</w:t>
            </w:r>
            <w:proofErr w:type="spellEnd"/>
            <w:r w:rsidRPr="00890D71">
              <w:t>. VÚ Dolina km 17,530 – km 17,555</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10 VÚ Dolina – Sudoměřice u Bechyně km 17,555 – km 18,404</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D1 dD3 Sudoměřice u Bechyně km 18,404 – km 18,628</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08 Sudoměřice u Bechyně – Bechyně nákladiště km 18,628 – km 23,340</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F1 </w:t>
            </w:r>
            <w:proofErr w:type="spellStart"/>
            <w:r w:rsidRPr="00890D71">
              <w:t>odb</w:t>
            </w:r>
            <w:proofErr w:type="spellEnd"/>
            <w:r w:rsidRPr="00890D71">
              <w:t>. Bechyně nákladiště km 23,340 – km 23,367</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12 Bechyně nákladiště – Bechyně km 23,367 – km 24,033</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1821 E1 ŽST. Bechyně km 24,033 – km 24,303</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rPr>
                <w:u w:val="single"/>
              </w:rPr>
            </w:pPr>
            <w:r w:rsidRPr="00890D71">
              <w:rPr>
                <w:u w:val="single"/>
              </w:rPr>
              <w:t>Vlečky:</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BA dD3 Slapy - </w:t>
            </w:r>
            <w:proofErr w:type="spellStart"/>
            <w:r w:rsidRPr="00890D71">
              <w:t>vl</w:t>
            </w:r>
            <w:proofErr w:type="spellEnd"/>
            <w:r w:rsidRPr="00890D71">
              <w:t>. OSEV - JIH, Slapy (km 0 – 0,304)</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CA dD3 Malšice - </w:t>
            </w:r>
            <w:proofErr w:type="spellStart"/>
            <w:r w:rsidRPr="00890D71">
              <w:t>vl</w:t>
            </w:r>
            <w:proofErr w:type="spellEnd"/>
            <w:r w:rsidRPr="00890D71">
              <w:t>. ZEELANDIA s.r.o. (</w:t>
            </w:r>
            <w:proofErr w:type="gramStart"/>
            <w:r w:rsidRPr="00890D71">
              <w:t>km 0  – 0,341</w:t>
            </w:r>
            <w:proofErr w:type="gramEnd"/>
            <w:r w:rsidRPr="00890D71">
              <w:t>)</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GA </w:t>
            </w:r>
            <w:proofErr w:type="spellStart"/>
            <w:r w:rsidRPr="00890D71">
              <w:t>odb</w:t>
            </w:r>
            <w:proofErr w:type="spellEnd"/>
            <w:r w:rsidRPr="00890D71">
              <w:t xml:space="preserve">. </w:t>
            </w:r>
            <w:proofErr w:type="spellStart"/>
            <w:r w:rsidRPr="00890D71">
              <w:t>vl</w:t>
            </w:r>
            <w:proofErr w:type="spellEnd"/>
            <w:r w:rsidRPr="00890D71">
              <w:t xml:space="preserve">. VÚ Dolina - </w:t>
            </w:r>
            <w:proofErr w:type="spellStart"/>
            <w:r w:rsidRPr="00890D71">
              <w:t>vl</w:t>
            </w:r>
            <w:proofErr w:type="spellEnd"/>
            <w:r w:rsidRPr="00890D71">
              <w:t>. VÚ 6365 Bechyně (km 0 – 0,445)</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DA dD3 Sudoměřice u Bechyně - </w:t>
            </w:r>
            <w:proofErr w:type="spellStart"/>
            <w:r w:rsidRPr="00890D71">
              <w:t>vl</w:t>
            </w:r>
            <w:proofErr w:type="spellEnd"/>
            <w:r w:rsidRPr="00890D71">
              <w:t>. ZZN Pelhřimov (km 0 – 0,118)</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EA </w:t>
            </w:r>
            <w:proofErr w:type="spellStart"/>
            <w:r w:rsidRPr="00890D71">
              <w:t>žst</w:t>
            </w:r>
            <w:proofErr w:type="spellEnd"/>
            <w:r w:rsidRPr="00890D71">
              <w:t>. Bechyně -</w:t>
            </w:r>
            <w:proofErr w:type="spellStart"/>
            <w:r w:rsidRPr="00890D71">
              <w:t>vl</w:t>
            </w:r>
            <w:proofErr w:type="spellEnd"/>
            <w:r w:rsidRPr="00890D71">
              <w:t>. LAUFEN (km 0 – 1,369)</w:t>
            </w:r>
          </w:p>
          <w:p w:rsidR="007E549C" w:rsidRPr="00890D71" w:rsidRDefault="007E549C" w:rsidP="007E549C">
            <w:pPr>
              <w:pStyle w:val="TPText-1slovan"/>
              <w:numPr>
                <w:ilvl w:val="0"/>
                <w:numId w:val="0"/>
              </w:numPr>
              <w:spacing w:before="0"/>
              <w:jc w:val="left"/>
              <w:cnfStyle w:val="000000000000" w:firstRow="0" w:lastRow="0" w:firstColumn="0" w:lastColumn="0" w:oddVBand="0" w:evenVBand="0" w:oddHBand="0" w:evenHBand="0" w:firstRowFirstColumn="0" w:firstRowLastColumn="0" w:lastRowFirstColumn="0" w:lastRowLastColumn="0"/>
            </w:pPr>
            <w:r w:rsidRPr="00890D71">
              <w:t xml:space="preserve">1821 EB </w:t>
            </w:r>
            <w:proofErr w:type="spellStart"/>
            <w:r w:rsidRPr="00890D71">
              <w:t>žst</w:t>
            </w:r>
            <w:proofErr w:type="spellEnd"/>
            <w:r w:rsidRPr="00890D71">
              <w:t xml:space="preserve">. Bechyně - </w:t>
            </w:r>
            <w:proofErr w:type="spellStart"/>
            <w:r w:rsidRPr="00890D71">
              <w:t>vl</w:t>
            </w:r>
            <w:proofErr w:type="spellEnd"/>
            <w:r w:rsidRPr="00890D71">
              <w:t>. JR FOOD Bechyně (km 0 – 0,138)</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Traťová třída zatížení</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B1</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Maximální traťová rychlost</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60 km/h</w:t>
            </w:r>
          </w:p>
        </w:tc>
      </w:tr>
      <w:tr w:rsidR="007E549C" w:rsidRPr="00890D71" w:rsidTr="004B702D">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Trakční soustava</w:t>
            </w:r>
          </w:p>
        </w:tc>
        <w:tc>
          <w:tcPr>
            <w:tcW w:w="3968" w:type="dxa"/>
          </w:tcPr>
          <w:p w:rsidR="007E549C" w:rsidRPr="00890D71" w:rsidRDefault="007E549C" w:rsidP="007E549C">
            <w:pPr>
              <w:pStyle w:val="TPText-1odrka"/>
              <w:numPr>
                <w:ilvl w:val="0"/>
                <w:numId w:val="0"/>
              </w:numPr>
              <w:cnfStyle w:val="000000000000" w:firstRow="0" w:lastRow="0" w:firstColumn="0" w:lastColumn="0" w:oddVBand="0" w:evenVBand="0" w:oddHBand="0" w:evenHBand="0" w:firstRowFirstColumn="0" w:firstRowLastColumn="0" w:lastRowFirstColumn="0" w:lastRowLastColumn="0"/>
            </w:pPr>
            <w:r w:rsidRPr="00890D71">
              <w:t>DC 1,5kV</w:t>
            </w:r>
          </w:p>
        </w:tc>
      </w:tr>
      <w:tr w:rsidR="007E549C" w:rsidRPr="00B06D6A"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rsidR="007E549C" w:rsidRPr="00890D71" w:rsidRDefault="007E549C" w:rsidP="007E549C">
            <w:pPr>
              <w:pStyle w:val="Tabulka-7"/>
            </w:pPr>
            <w:r w:rsidRPr="00890D71">
              <w:t>Počet traťových kolejí</w:t>
            </w:r>
          </w:p>
        </w:tc>
        <w:tc>
          <w:tcPr>
            <w:tcW w:w="3968" w:type="dxa"/>
          </w:tcPr>
          <w:p w:rsidR="007E549C" w:rsidRPr="008C7347" w:rsidRDefault="007E549C" w:rsidP="007E549C">
            <w:pPr>
              <w:pStyle w:val="TPText-1odrka"/>
              <w:numPr>
                <w:ilvl w:val="0"/>
                <w:numId w:val="0"/>
              </w:numPr>
              <w:cnfStyle w:val="010000000000" w:firstRow="0" w:lastRow="1" w:firstColumn="0" w:lastColumn="0" w:oddVBand="0" w:evenVBand="0" w:oddHBand="0" w:evenHBand="0" w:firstRowFirstColumn="0" w:firstRowLastColumn="0" w:lastRowFirstColumn="0" w:lastRowLastColumn="0"/>
            </w:pPr>
            <w:r w:rsidRPr="00890D71">
              <w:t>1</w:t>
            </w:r>
          </w:p>
        </w:tc>
      </w:tr>
    </w:tbl>
    <w:p w:rsidR="001961F9" w:rsidRPr="00B06D6A" w:rsidRDefault="001961F9" w:rsidP="00592CFA">
      <w:pPr>
        <w:pStyle w:val="TextbezslBEZMEZER"/>
        <w:rPr>
          <w:highlight w:val="yellow"/>
        </w:rPr>
      </w:pPr>
    </w:p>
    <w:p w:rsidR="00FD501F" w:rsidRPr="00FD501F" w:rsidRDefault="00FD501F" w:rsidP="00B650AB">
      <w:pPr>
        <w:pStyle w:val="Nadpis2-1"/>
      </w:pPr>
      <w:bookmarkStart w:id="8" w:name="_Ref62628025"/>
      <w:bookmarkStart w:id="9" w:name="_Ref62628042"/>
      <w:bookmarkStart w:id="10" w:name="_Toc79056840"/>
      <w:r w:rsidRPr="00FD501F">
        <w:t>PŘEHLED VÝCHOZÍCH PODKLADŮ</w:t>
      </w:r>
      <w:bookmarkEnd w:id="8"/>
      <w:bookmarkEnd w:id="9"/>
      <w:bookmarkEnd w:id="10"/>
    </w:p>
    <w:p w:rsidR="00E2186B" w:rsidRPr="007E549C" w:rsidRDefault="001F386E" w:rsidP="00B06D6A">
      <w:pPr>
        <w:pStyle w:val="Nadpis2-2"/>
      </w:pPr>
      <w:bookmarkStart w:id="11" w:name="_Toc79056841"/>
      <w:r w:rsidRPr="007E549C">
        <w:t>Podklady a d</w:t>
      </w:r>
      <w:r w:rsidR="00FD501F" w:rsidRPr="007E549C">
        <w:t>okumentace</w:t>
      </w:r>
      <w:bookmarkEnd w:id="11"/>
      <w:r w:rsidRPr="007E549C">
        <w:t xml:space="preserve"> </w:t>
      </w:r>
    </w:p>
    <w:p w:rsidR="00FD501F" w:rsidRPr="00890D71" w:rsidRDefault="00FD501F" w:rsidP="00A134F8">
      <w:pPr>
        <w:pStyle w:val="Text2-1"/>
      </w:pPr>
      <w:r w:rsidRPr="00890D71">
        <w:t>Záměr projektu „</w:t>
      </w:r>
      <w:r w:rsidR="007E549C" w:rsidRPr="00890D71">
        <w:t>Rekonstrukce trakčního vedení trati Tábor - Bechyně</w:t>
      </w:r>
      <w:r w:rsidRPr="00890D71">
        <w:t xml:space="preserve">“, </w:t>
      </w:r>
      <w:r w:rsidR="002C000B" w:rsidRPr="00890D71">
        <w:t>06</w:t>
      </w:r>
      <w:r w:rsidR="001E7AC3" w:rsidRPr="00890D71">
        <w:t>/</w:t>
      </w:r>
      <w:r w:rsidR="002C000B" w:rsidRPr="00890D71">
        <w:t>2021</w:t>
      </w:r>
    </w:p>
    <w:p w:rsidR="00FD501F" w:rsidRPr="00FD501F" w:rsidRDefault="00FD501F" w:rsidP="00475ECE">
      <w:pPr>
        <w:pStyle w:val="Nadpis2-2"/>
      </w:pPr>
      <w:bookmarkStart w:id="12" w:name="_Toc79056842"/>
      <w:r w:rsidRPr="00FD501F">
        <w:t xml:space="preserve">Související </w:t>
      </w:r>
      <w:r w:rsidR="001F386E">
        <w:t xml:space="preserve">podklady a </w:t>
      </w:r>
      <w:r w:rsidRPr="00FD501F">
        <w:t>dokumentace</w:t>
      </w:r>
      <w:bookmarkEnd w:id="12"/>
    </w:p>
    <w:p w:rsidR="00953968" w:rsidRDefault="00953968" w:rsidP="00953968">
      <w:pPr>
        <w:pStyle w:val="Text2-1"/>
      </w:pPr>
      <w:r w:rsidRPr="00AB01A1">
        <w:t xml:space="preserve">Zápis </w:t>
      </w:r>
      <w:r w:rsidR="00AB01A1">
        <w:t xml:space="preserve">z </w:t>
      </w:r>
      <w:r w:rsidR="00AB01A1" w:rsidRPr="00AB01A1">
        <w:t>254. jednání Centrální komise MD, uskutečněného dne 1. 6. 2021</w:t>
      </w:r>
      <w:r w:rsidR="00AB01A1">
        <w:t>.</w:t>
      </w:r>
    </w:p>
    <w:p w:rsidR="00FB404C" w:rsidRPr="00AB01A1" w:rsidRDefault="00FB404C" w:rsidP="00953968">
      <w:pPr>
        <w:pStyle w:val="Text2-1"/>
      </w:pPr>
      <w:r>
        <w:t xml:space="preserve">SŽG má k dispozici a může Zhotoviteli poskytnout prostřednictvím Objednatele geodetické a mapové podklady v rozsahu celé trati 1821. Případnou aktualizaci či doměření geodetických a mapových podkladů nad rámec podkladů předaných </w:t>
      </w:r>
      <w:r>
        <w:lastRenderedPageBreak/>
        <w:t xml:space="preserve">Objednatelem si zajistí Zhotovitel. </w:t>
      </w:r>
      <w:r w:rsidRPr="001E5750">
        <w:t>Ostatní potřebné podklady pro zpracování dokumentace si zajist</w:t>
      </w:r>
      <w:r>
        <w:t>í Zhotovitel na vlastní náklady.</w:t>
      </w:r>
    </w:p>
    <w:p w:rsidR="00FD501F" w:rsidRPr="00FD501F" w:rsidRDefault="00FD501F" w:rsidP="00475ECE">
      <w:pPr>
        <w:pStyle w:val="Nadpis2-1"/>
      </w:pPr>
      <w:bookmarkStart w:id="13" w:name="_Toc79056843"/>
      <w:r w:rsidRPr="00FD501F">
        <w:t>KOORDINACE S JINÝMI STAVBAMI</w:t>
      </w:r>
      <w:bookmarkEnd w:id="13"/>
      <w:r w:rsidRPr="00FD501F">
        <w:t xml:space="preserve"> </w:t>
      </w:r>
    </w:p>
    <w:p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D42C96" w:rsidRPr="00AD5205" w:rsidRDefault="00D42C96" w:rsidP="00D42C96">
      <w:pPr>
        <w:pStyle w:val="Odstavec1-1a"/>
      </w:pPr>
      <w:r w:rsidRPr="00AD5205">
        <w:t>Rekonstrukce mostu km 1,279 trati Tábor – Bechyně (Správa žel</w:t>
      </w:r>
      <w:r w:rsidR="00040271" w:rsidRPr="00AD5205">
        <w:t xml:space="preserve">eznic s. o., SUDOP PRAHA a. s., realizace </w:t>
      </w:r>
      <w:r w:rsidR="00AD5205" w:rsidRPr="00AD5205">
        <w:t>2023</w:t>
      </w:r>
      <w:r w:rsidR="00040271" w:rsidRPr="00AD5205">
        <w:t xml:space="preserve"> - </w:t>
      </w:r>
      <w:r w:rsidR="00AD5205" w:rsidRPr="00AD5205">
        <w:t>2024</w:t>
      </w:r>
      <w:r w:rsidR="00040271" w:rsidRPr="00AD5205">
        <w:t>)</w:t>
      </w:r>
      <w:r w:rsidRPr="00AD5205">
        <w:t xml:space="preserve">   </w:t>
      </w:r>
    </w:p>
    <w:p w:rsidR="00D42C96" w:rsidRPr="00AD5205" w:rsidRDefault="00D42C96" w:rsidP="00D42C96">
      <w:pPr>
        <w:pStyle w:val="Odstavec1-1a"/>
      </w:pPr>
      <w:r w:rsidRPr="00AD5205">
        <w:t xml:space="preserve">Zlepšení rozhledových poměrů na přejezdu P6310 v km 11,600 trati Tábor – Bechyně </w:t>
      </w:r>
      <w:r w:rsidR="00AD5205" w:rsidRPr="00AD5205">
        <w:t xml:space="preserve">(Správa železnic s. o., </w:t>
      </w:r>
      <w:proofErr w:type="spellStart"/>
      <w:r w:rsidR="00AD5205" w:rsidRPr="00AD5205">
        <w:t>EPLcond</w:t>
      </w:r>
      <w:proofErr w:type="spellEnd"/>
      <w:r w:rsidR="00AD5205" w:rsidRPr="00AD5205">
        <w:t xml:space="preserve"> a. s., realizace 2021 – 2022)</w:t>
      </w:r>
      <w:r w:rsidRPr="00AD5205">
        <w:t xml:space="preserve">  </w:t>
      </w:r>
    </w:p>
    <w:p w:rsidR="00D42C96" w:rsidRPr="00AD5205" w:rsidRDefault="00D42C96" w:rsidP="00D42C96">
      <w:pPr>
        <w:pStyle w:val="Odstavec1-1a"/>
      </w:pPr>
      <w:r w:rsidRPr="00AD5205">
        <w:t xml:space="preserve">Zvýšení bezpečnosti na přejezdu P6303 v km 5,854 na trati Tábor - Bechyně  </w:t>
      </w:r>
      <w:r w:rsidR="00AD5205" w:rsidRPr="00AD5205">
        <w:t>(Správa železnic s. o., SAGASTA a. s., realizace 2021 – 2022)</w:t>
      </w:r>
      <w:r w:rsidRPr="00AD5205">
        <w:t xml:space="preserve"> </w:t>
      </w:r>
    </w:p>
    <w:p w:rsidR="00D42C96" w:rsidRPr="00AD5205" w:rsidRDefault="00D42C96" w:rsidP="00D42C96">
      <w:pPr>
        <w:pStyle w:val="Odstavec1-1a"/>
      </w:pPr>
      <w:r w:rsidRPr="00AD5205">
        <w:t xml:space="preserve">Zvýšení bezpečnosti na přejezdu P6311 v km 12,993 na trati Tábor - Bechyně  </w:t>
      </w:r>
      <w:r w:rsidR="00AD5205" w:rsidRPr="00AD5205">
        <w:t>(Správa železnic s. o., SAGASTA a. s., realizace 2021 – 2022)</w:t>
      </w:r>
      <w:r w:rsidRPr="00AD5205">
        <w:t xml:space="preserve"> </w:t>
      </w:r>
    </w:p>
    <w:p w:rsidR="00D42C96" w:rsidRPr="00AD5205" w:rsidRDefault="00D42C96" w:rsidP="00D42C96">
      <w:pPr>
        <w:pStyle w:val="Odstavec1-1a"/>
      </w:pPr>
      <w:r w:rsidRPr="00AD5205">
        <w:t xml:space="preserve">Zvýšení bezpečnosti na přejezdu P6322 v km 20,180 na trati Tábor - Bechyně   </w:t>
      </w:r>
      <w:r w:rsidR="00AD5205" w:rsidRPr="00AD5205">
        <w:t>(Správa železnic s. o., SAGASTA a. s., realizace 2021 – 2022)</w:t>
      </w:r>
    </w:p>
    <w:p w:rsidR="00D42C96" w:rsidRPr="00AD5205" w:rsidRDefault="00D42C96" w:rsidP="00D42C96">
      <w:pPr>
        <w:pStyle w:val="Odstavec1-1a"/>
      </w:pPr>
      <w:r w:rsidRPr="00AD5205">
        <w:t>Přeložka silnice II/137 v úseku I/3 – Slapy (Jihočeský kraj, SAGASTA s.r.o., realizace 2024 – 2026)</w:t>
      </w:r>
    </w:p>
    <w:p w:rsidR="00FD501F" w:rsidRPr="00FD501F" w:rsidRDefault="00FD501F" w:rsidP="00475ECE">
      <w:pPr>
        <w:pStyle w:val="Nadpis2-1"/>
      </w:pPr>
      <w:bookmarkStart w:id="14" w:name="_Toc79056844"/>
      <w:r w:rsidRPr="00FD501F">
        <w:t xml:space="preserve">POŽADAVKY NA </w:t>
      </w:r>
      <w:r w:rsidR="002F7044">
        <w:t>technické řešení</w:t>
      </w:r>
      <w:r w:rsidR="002F7044" w:rsidRPr="00FD501F">
        <w:t xml:space="preserve"> </w:t>
      </w:r>
      <w:r w:rsidR="002F7044">
        <w:t xml:space="preserve">a </w:t>
      </w:r>
      <w:r w:rsidRPr="00FD501F">
        <w:t>PROVEDENÍ DÍLA</w:t>
      </w:r>
      <w:bookmarkEnd w:id="14"/>
    </w:p>
    <w:p w:rsidR="00FD501F" w:rsidRPr="00FD501F" w:rsidRDefault="00FD501F" w:rsidP="00475ECE">
      <w:pPr>
        <w:pStyle w:val="Nadpis2-2"/>
      </w:pPr>
      <w:bookmarkStart w:id="15" w:name="_Toc79056845"/>
      <w:r w:rsidRPr="00FD501F">
        <w:t>Všeobecně</w:t>
      </w:r>
      <w:bookmarkEnd w:id="15"/>
    </w:p>
    <w:p w:rsidR="00FD501F" w:rsidRPr="00FD501F" w:rsidRDefault="00D33AF4" w:rsidP="00D33AF4">
      <w:pPr>
        <w:pStyle w:val="Text2-1"/>
      </w:pPr>
      <w:r>
        <w:t>D</w:t>
      </w:r>
      <w:r w:rsidR="00FD501F" w:rsidRPr="00FD501F">
        <w:t xml:space="preserve">okumentace bude zpracována dle </w:t>
      </w:r>
      <w:r w:rsidR="00FD501F" w:rsidRPr="008B0F5B">
        <w:t>schválené</w:t>
      </w:r>
      <w:r w:rsidR="002F7044" w:rsidRPr="008B0F5B">
        <w:t>ho</w:t>
      </w:r>
      <w:r w:rsidR="00FD501F" w:rsidRPr="008B0F5B">
        <w:t xml:space="preserve"> </w:t>
      </w:r>
      <w:r w:rsidR="008B0F5B" w:rsidRPr="008B0F5B">
        <w:t xml:space="preserve">Záměru </w:t>
      </w:r>
      <w:r w:rsidR="00FD501F" w:rsidRPr="008B0F5B">
        <w:t>projektu</w:t>
      </w:r>
      <w:r w:rsidR="008B0F5B">
        <w:t>.</w:t>
      </w:r>
      <w:r w:rsidR="00FD501F" w:rsidRPr="00FD501F">
        <w:t xml:space="preserve"> </w:t>
      </w:r>
    </w:p>
    <w:p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B60608" w:rsidRPr="00BD49C8" w:rsidRDefault="00BD49C8" w:rsidP="00E510BE">
      <w:pPr>
        <w:pStyle w:val="Text2-1"/>
        <w:numPr>
          <w:ilvl w:val="2"/>
          <w:numId w:val="5"/>
        </w:numPr>
      </w:pPr>
      <w:r w:rsidRPr="00BD49C8">
        <w:t>Součástí díla nebudou 3D vizualizace a 3D zákresy</w:t>
      </w:r>
      <w:r w:rsidR="00B60608" w:rsidRPr="00BD49C8">
        <w:t>.</w:t>
      </w:r>
    </w:p>
    <w:p w:rsidR="00AD5205" w:rsidRPr="000F627E" w:rsidRDefault="00AD5205" w:rsidP="00E510BE">
      <w:pPr>
        <w:pStyle w:val="Text2-1"/>
        <w:numPr>
          <w:ilvl w:val="2"/>
          <w:numId w:val="5"/>
        </w:numPr>
      </w:pPr>
      <w:r w:rsidRPr="000F627E">
        <w:t xml:space="preserve">Hlavní náplní </w:t>
      </w:r>
      <w:r w:rsidR="000655DA" w:rsidRPr="000F627E">
        <w:t>DÚR</w:t>
      </w:r>
      <w:r w:rsidRPr="000F627E">
        <w:t xml:space="preserve"> je rekonstrukce stávajícího trakčního vedení</w:t>
      </w:r>
      <w:r w:rsidR="000D24A2" w:rsidRPr="000F627E">
        <w:t xml:space="preserve"> (s ponecháním stávající soustavy 1,5 </w:t>
      </w:r>
      <w:proofErr w:type="spellStart"/>
      <w:r w:rsidR="000D24A2" w:rsidRPr="000F627E">
        <w:t>kV</w:t>
      </w:r>
      <w:proofErr w:type="spellEnd"/>
      <w:r w:rsidR="000D24A2" w:rsidRPr="000F627E">
        <w:t>)</w:t>
      </w:r>
      <w:r w:rsidRPr="000F627E">
        <w:t xml:space="preserve">, které je za hranicí životnosti a rovněž je v některých úsecích ve stádiu značného poškození. </w:t>
      </w:r>
    </w:p>
    <w:p w:rsidR="00AD5205" w:rsidRPr="008C7347" w:rsidRDefault="00AD5205" w:rsidP="00E510BE">
      <w:pPr>
        <w:pStyle w:val="Text2-1"/>
        <w:numPr>
          <w:ilvl w:val="2"/>
          <w:numId w:val="5"/>
        </w:numPr>
      </w:pPr>
      <w:bookmarkStart w:id="16" w:name="_GoBack"/>
      <w:bookmarkEnd w:id="16"/>
      <w:r w:rsidRPr="008C7347">
        <w:t>Návrh technického řešení musí být zpracovaný tak, aby provázanost jednotlivých stavebních úprav bylo možné redukovat s ohledem na ekonomickou efektivitu stavby. Navržená řešení budou plně respektovat platné technické specifikace interoperability.</w:t>
      </w:r>
    </w:p>
    <w:p w:rsidR="00AD5205" w:rsidRPr="008C7347" w:rsidRDefault="00AD5205" w:rsidP="00E510BE">
      <w:pPr>
        <w:pStyle w:val="Text2-1"/>
        <w:numPr>
          <w:ilvl w:val="2"/>
          <w:numId w:val="5"/>
        </w:numPr>
      </w:pPr>
      <w:r w:rsidRPr="008C7347">
        <w:t xml:space="preserve">Při návrhu technického řešení bude provedena koordinace stavby s investičními akcemi, které svojí koncepcí přímo zasahují do předmětné stavby. Navržená technická řešení musí být vzájemně v souladu. </w:t>
      </w:r>
    </w:p>
    <w:p w:rsidR="00DD0EF6" w:rsidRDefault="00AD5205" w:rsidP="00E510BE">
      <w:pPr>
        <w:pStyle w:val="Text2-1"/>
        <w:numPr>
          <w:ilvl w:val="2"/>
          <w:numId w:val="5"/>
        </w:numPr>
      </w:pPr>
      <w:r w:rsidRPr="008C7347">
        <w:t>V průběhu prací si zhotovitel zajistí všechny potřebné technické podklady u správců dotčených zařízení vlastními silami. Stejným způsobem si v případě potřeby zajistí potřebné vnitropodnikové směrnice SŽ, Technické kvalitativní podmínky staveb státních drah, předpisy SŽ, zaváděcí listy, normy TNŽ apod.</w:t>
      </w:r>
    </w:p>
    <w:p w:rsidR="00F678E3" w:rsidRPr="00280C98" w:rsidRDefault="00F678E3" w:rsidP="00E510BE">
      <w:pPr>
        <w:pStyle w:val="Nadpis2-2"/>
        <w:numPr>
          <w:ilvl w:val="1"/>
          <w:numId w:val="5"/>
        </w:numPr>
      </w:pPr>
      <w:bookmarkStart w:id="17" w:name="_Toc15649873"/>
      <w:bookmarkStart w:id="18" w:name="_Toc79056846"/>
      <w:r w:rsidRPr="00280C98">
        <w:t>Dopravní technologie</w:t>
      </w:r>
      <w:bookmarkEnd w:id="17"/>
      <w:bookmarkEnd w:id="18"/>
    </w:p>
    <w:p w:rsidR="00F678E3" w:rsidRPr="00BD49C8" w:rsidRDefault="00AD5205" w:rsidP="00E510BE">
      <w:pPr>
        <w:pStyle w:val="Text2-1"/>
        <w:numPr>
          <w:ilvl w:val="2"/>
          <w:numId w:val="5"/>
        </w:numPr>
      </w:pPr>
      <w:r w:rsidRPr="00BD49C8">
        <w:t>Součástí dokumentace bude zpracování dopravní technologie dle Směrnice GŘ č. 11/2006. Výhledový rozsah a organizace osobní dopravy budou vycházet ze stávajícího stavu s potvrzením údajů ze strany objednatelů dopravy. Veškeré tyto vstupy následně potvrdí SŽ GŘ O26. Přehled frekvence cestujících zajistí zhotovitel dokumentace.</w:t>
      </w:r>
    </w:p>
    <w:p w:rsidR="00F678E3" w:rsidRPr="00280C98" w:rsidRDefault="00F678E3" w:rsidP="00E510BE">
      <w:pPr>
        <w:pStyle w:val="Nadpis2-2"/>
        <w:numPr>
          <w:ilvl w:val="1"/>
          <w:numId w:val="5"/>
        </w:numPr>
      </w:pPr>
      <w:bookmarkStart w:id="19" w:name="_Toc15649875"/>
      <w:bookmarkStart w:id="20" w:name="_Toc79056847"/>
      <w:r w:rsidRPr="00280C98">
        <w:lastRenderedPageBreak/>
        <w:t>Zabezpečovací zařízení</w:t>
      </w:r>
      <w:bookmarkEnd w:id="19"/>
      <w:bookmarkEnd w:id="20"/>
    </w:p>
    <w:p w:rsidR="00F678E3" w:rsidRPr="00F678E3" w:rsidRDefault="00F678E3" w:rsidP="00E510BE">
      <w:pPr>
        <w:pStyle w:val="Text2-1"/>
        <w:keepNext/>
        <w:numPr>
          <w:ilvl w:val="2"/>
          <w:numId w:val="5"/>
        </w:numPr>
        <w:rPr>
          <w:rStyle w:val="Tun"/>
        </w:rPr>
      </w:pPr>
      <w:r w:rsidRPr="00F678E3">
        <w:rPr>
          <w:rStyle w:val="Tun"/>
        </w:rPr>
        <w:t xml:space="preserve">Popis stávajícího stavu </w:t>
      </w:r>
    </w:p>
    <w:p w:rsidR="00F678E3" w:rsidRPr="00280C98" w:rsidRDefault="007C7B3C" w:rsidP="00E510BE">
      <w:pPr>
        <w:pStyle w:val="Text2-2"/>
        <w:numPr>
          <w:ilvl w:val="3"/>
          <w:numId w:val="5"/>
        </w:numPr>
      </w:pPr>
      <w:r w:rsidRPr="008C7347">
        <w:t>Jedná se o trať se zjednodušeným řízením drážní dopravy dle předpisu D3. Dirigující stanicí je ŽST Bechyně, přilehlou stanicí je ŽST Tábor a dopravnami pro řízení jízd vlaků jsou Slapy, Malšice a Sudoměřice u Bechyně. Na trati se nachází 8 zastávek. Všechny dopravny mají výměny osazeny výměnovými zámky. Dirigující a přilehlá stanice mají výměny rovněž osazeny výměnovými zámky s vazbou na návěstidla.</w:t>
      </w:r>
    </w:p>
    <w:p w:rsidR="00F678E3" w:rsidRPr="00F678E3" w:rsidRDefault="00F678E3" w:rsidP="00E510BE">
      <w:pPr>
        <w:pStyle w:val="Text2-1"/>
        <w:keepNext/>
        <w:numPr>
          <w:ilvl w:val="2"/>
          <w:numId w:val="5"/>
        </w:numPr>
        <w:rPr>
          <w:rStyle w:val="Tun"/>
        </w:rPr>
      </w:pPr>
      <w:r w:rsidRPr="00F678E3">
        <w:rPr>
          <w:rStyle w:val="Tun"/>
        </w:rPr>
        <w:t xml:space="preserve">Požadavky na nový stav </w:t>
      </w:r>
    </w:p>
    <w:p w:rsidR="007C7B3C" w:rsidRDefault="007C7B3C" w:rsidP="007C7B3C">
      <w:pPr>
        <w:pStyle w:val="Text2-2"/>
      </w:pPr>
      <w:r w:rsidRPr="005C519B">
        <w:t>Budou navrženy</w:t>
      </w:r>
      <w:r w:rsidR="00FB0881">
        <w:t xml:space="preserve"> pouze</w:t>
      </w:r>
      <w:r w:rsidRPr="005C519B">
        <w:t xml:space="preserve"> úpravy zabezpečovacího zařízení vyvolané stavbou</w:t>
      </w:r>
      <w:r>
        <w:t xml:space="preserve"> TV.</w:t>
      </w:r>
    </w:p>
    <w:p w:rsidR="00F678E3" w:rsidRPr="00280C98" w:rsidRDefault="00F678E3" w:rsidP="00E510BE">
      <w:pPr>
        <w:pStyle w:val="Nadpis2-2"/>
        <w:numPr>
          <w:ilvl w:val="1"/>
          <w:numId w:val="5"/>
        </w:numPr>
      </w:pPr>
      <w:bookmarkStart w:id="21" w:name="_Toc15649877"/>
      <w:bookmarkStart w:id="22" w:name="_Toc79056848"/>
      <w:r w:rsidRPr="00280C98">
        <w:t>Silnoproudá technologie včetně DŘT, trakční a energetická zařízení</w:t>
      </w:r>
      <w:bookmarkEnd w:id="21"/>
      <w:bookmarkEnd w:id="22"/>
    </w:p>
    <w:p w:rsidR="00295E30" w:rsidRPr="00F678E3" w:rsidRDefault="00295E30" w:rsidP="00E510BE">
      <w:pPr>
        <w:pStyle w:val="Text2-1"/>
        <w:keepNext/>
        <w:numPr>
          <w:ilvl w:val="2"/>
          <w:numId w:val="5"/>
        </w:numPr>
        <w:rPr>
          <w:rStyle w:val="Tun"/>
        </w:rPr>
      </w:pPr>
      <w:bookmarkStart w:id="23" w:name="_Toc15649878"/>
      <w:r w:rsidRPr="00F678E3">
        <w:rPr>
          <w:rStyle w:val="Tun"/>
        </w:rPr>
        <w:t xml:space="preserve">Popis stávajícího stavu </w:t>
      </w:r>
    </w:p>
    <w:p w:rsidR="007C7B3C" w:rsidRDefault="007C7B3C" w:rsidP="007C7B3C">
      <w:pPr>
        <w:pStyle w:val="Text2-2"/>
      </w:pPr>
      <w:r w:rsidRPr="008C7347">
        <w:t xml:space="preserve">Současné trakční vedení trati Tábor – Bechyně v km 0,000 – 24,300 včetně stávajících trakčních podpěr bylo vybudováno v letech 1937 – 1938. Při výstavbě byly použity bezešvé ocelové trubky typu T, které jsou v provozu již 80 let. Stožáry jsou tak provozovány již 30 let po předpokládané životnosti a jejich pevnost je narušena probíhající korozí jak vnější, tak způsobenou bludnými proudy. </w:t>
      </w:r>
    </w:p>
    <w:p w:rsidR="007C7B3C" w:rsidRPr="008C7347" w:rsidRDefault="007C7B3C" w:rsidP="007C7B3C">
      <w:pPr>
        <w:pStyle w:val="Text2-2"/>
      </w:pPr>
      <w:r w:rsidRPr="008C7347">
        <w:t>Trakční vedení je v současné době napájeno stejnosměrným napětím 1,5 </w:t>
      </w:r>
      <w:proofErr w:type="spellStart"/>
      <w:r w:rsidRPr="008C7347">
        <w:t>kV</w:t>
      </w:r>
      <w:proofErr w:type="spellEnd"/>
      <w:r w:rsidRPr="008C7347">
        <w:t xml:space="preserve"> z trakční měnírny Malšice. Sestava trakčního vedení je </w:t>
      </w:r>
      <w:proofErr w:type="spellStart"/>
      <w:r w:rsidRPr="008C7347">
        <w:t>polokompenzovaná</w:t>
      </w:r>
      <w:proofErr w:type="spellEnd"/>
      <w:r w:rsidRPr="008C7347">
        <w:t xml:space="preserve"> a skládá se z trolejového drátu průřezu 100 mm</w:t>
      </w:r>
      <w:r w:rsidRPr="008C7347">
        <w:rPr>
          <w:vertAlign w:val="superscript"/>
        </w:rPr>
        <w:t>2</w:t>
      </w:r>
      <w:r w:rsidRPr="008C7347">
        <w:t xml:space="preserve"> popř. 150 mm</w:t>
      </w:r>
      <w:r w:rsidRPr="008C7347">
        <w:rPr>
          <w:vertAlign w:val="superscript"/>
        </w:rPr>
        <w:t>2</w:t>
      </w:r>
      <w:r w:rsidRPr="008C7347">
        <w:t xml:space="preserve"> </w:t>
      </w:r>
      <w:proofErr w:type="spellStart"/>
      <w:r w:rsidRPr="008C7347">
        <w:t>Cu</w:t>
      </w:r>
      <w:proofErr w:type="spellEnd"/>
      <w:r w:rsidRPr="008C7347">
        <w:t xml:space="preserve">, nosného lana 70 Bz, popř. 50 </w:t>
      </w:r>
      <w:proofErr w:type="spellStart"/>
      <w:r w:rsidRPr="008C7347">
        <w:t>Fe</w:t>
      </w:r>
      <w:proofErr w:type="spellEnd"/>
      <w:r w:rsidRPr="008C7347">
        <w:t xml:space="preserve"> a zesilovacího vedení 240 </w:t>
      </w:r>
      <w:proofErr w:type="spellStart"/>
      <w:r w:rsidRPr="008C7347">
        <w:t>AlFe</w:t>
      </w:r>
      <w:proofErr w:type="spellEnd"/>
      <w:r w:rsidRPr="008C7347">
        <w:t xml:space="preserve">, popř. 70 </w:t>
      </w:r>
      <w:proofErr w:type="spellStart"/>
      <w:r w:rsidRPr="008C7347">
        <w:t>Cu</w:t>
      </w:r>
      <w:proofErr w:type="spellEnd"/>
      <w:r w:rsidRPr="008C7347">
        <w:t xml:space="preserve">. Rozvinutá délka vedení činí 30,711 km a skládá se ze 4 prostorových oddílů a 5 dopraven. </w:t>
      </w:r>
    </w:p>
    <w:p w:rsidR="007C7B3C" w:rsidRDefault="007C7B3C" w:rsidP="007C7B3C">
      <w:pPr>
        <w:pStyle w:val="Text2-2"/>
      </w:pPr>
      <w:r>
        <w:t xml:space="preserve">V trakční měnírně Malšice byla v r. 2002 provedena rekonstrukce DŘT a v r. 2004 byly vyměněny staré olejové transformátory za suché dva vstupní transformátory 1960 </w:t>
      </w:r>
      <w:proofErr w:type="spellStart"/>
      <w:r>
        <w:t>kVA</w:t>
      </w:r>
      <w:proofErr w:type="spellEnd"/>
      <w:r>
        <w:t xml:space="preserve"> včetně usměrňovačů.</w:t>
      </w:r>
    </w:p>
    <w:p w:rsidR="007C7B3C" w:rsidRDefault="007C7B3C" w:rsidP="007C7B3C">
      <w:pPr>
        <w:pStyle w:val="Text2-2"/>
      </w:pPr>
      <w:r>
        <w:t xml:space="preserve">Transformátor vlastní spotřeby 100 </w:t>
      </w:r>
      <w:proofErr w:type="spellStart"/>
      <w:r>
        <w:t>kVA</w:t>
      </w:r>
      <w:proofErr w:type="spellEnd"/>
      <w:r>
        <w:t xml:space="preserve"> je z roku 1997. Jedná se o zapouzdřenou rozvodnu, umístěná technologie má výrazně vyšší životnost. </w:t>
      </w:r>
    </w:p>
    <w:p w:rsidR="00295E30" w:rsidRDefault="00295E30" w:rsidP="00E510BE">
      <w:pPr>
        <w:pStyle w:val="Text2-1"/>
        <w:keepNext/>
        <w:numPr>
          <w:ilvl w:val="2"/>
          <w:numId w:val="5"/>
        </w:numPr>
        <w:rPr>
          <w:rStyle w:val="Tun"/>
        </w:rPr>
      </w:pPr>
      <w:r w:rsidRPr="00F678E3">
        <w:rPr>
          <w:rStyle w:val="Tun"/>
        </w:rPr>
        <w:t xml:space="preserve">Požadavky na nový stav </w:t>
      </w:r>
    </w:p>
    <w:p w:rsidR="007E7EC9" w:rsidRPr="001C5498" w:rsidRDefault="007E7EC9" w:rsidP="007E7EC9">
      <w:pPr>
        <w:pStyle w:val="Text2-2"/>
      </w:pPr>
      <w:r w:rsidRPr="001C5498">
        <w:t xml:space="preserve">Trakční vedení bude navrženo dle typové sestavy „J“ v izolační hladině zohledňující výhledovou střídavou soustavu 25 </w:t>
      </w:r>
      <w:proofErr w:type="spellStart"/>
      <w:r w:rsidRPr="001C5498">
        <w:t>kV</w:t>
      </w:r>
      <w:proofErr w:type="spellEnd"/>
      <w:r w:rsidRPr="001C5498">
        <w:t>, AC, 50 Hz.</w:t>
      </w:r>
    </w:p>
    <w:p w:rsidR="007E7EC9" w:rsidRPr="007E7EC9" w:rsidRDefault="007E7EC9" w:rsidP="007E7EC9">
      <w:pPr>
        <w:pStyle w:val="Text2-2"/>
      </w:pPr>
      <w:r w:rsidRPr="007E7EC9">
        <w:t>Celkem dojde ke zřízení trakčního vedení v</w:t>
      </w:r>
      <w:r>
        <w:t> </w:t>
      </w:r>
      <w:r w:rsidRPr="007E7EC9">
        <w:t>rozsahu</w:t>
      </w:r>
      <w:r>
        <w:t xml:space="preserve"> od</w:t>
      </w:r>
      <w:r w:rsidRPr="007E7EC9">
        <w:t xml:space="preserve"> počátku až</w:t>
      </w:r>
      <w:r>
        <w:t xml:space="preserve"> do</w:t>
      </w:r>
      <w:r w:rsidRPr="007E7EC9">
        <w:t xml:space="preserve"> konce trati v km 0,000 až 24,303.</w:t>
      </w:r>
    </w:p>
    <w:p w:rsidR="007C7B3C" w:rsidRPr="00776B56" w:rsidRDefault="007C7B3C" w:rsidP="007C7B3C">
      <w:pPr>
        <w:pStyle w:val="Text2-2"/>
      </w:pPr>
      <w:r w:rsidRPr="008C7347">
        <w:t xml:space="preserve">Bude provedena kompletní rekonstrukce trakčního vedení na celé trati. Jedná se o trakční podpěry, trakční vedení, DOÚO, úpravy </w:t>
      </w:r>
      <w:proofErr w:type="spellStart"/>
      <w:r w:rsidRPr="008C7347">
        <w:t>elektrodispečinku</w:t>
      </w:r>
      <w:proofErr w:type="spellEnd"/>
      <w:r w:rsidRPr="008C7347">
        <w:t xml:space="preserve"> v Českých Budějovicích, napájecí stanici, </w:t>
      </w:r>
      <w:proofErr w:type="spellStart"/>
      <w:r w:rsidRPr="008C7347">
        <w:t>ukolejnění</w:t>
      </w:r>
      <w:proofErr w:type="spellEnd"/>
      <w:r w:rsidRPr="008C7347">
        <w:t xml:space="preserve">, kolejnicových propojek a lanových propojení kolejnic zpětného vedení a další související zařízení. </w:t>
      </w:r>
    </w:p>
    <w:p w:rsidR="007C7B3C" w:rsidRPr="003C5EBA" w:rsidRDefault="007C7B3C" w:rsidP="007C7B3C">
      <w:pPr>
        <w:pStyle w:val="Text2-2"/>
      </w:pPr>
      <w:r w:rsidRPr="00776B56">
        <w:t>Návrh průřezů vodičů TV bude vycházet z energetických výpočtů, které zohlední výhledový rozsah dopravy (podle informací objednatele dopravy a nákladních dopravců).</w:t>
      </w:r>
    </w:p>
    <w:p w:rsidR="007C7B3C" w:rsidRPr="00B929CE" w:rsidRDefault="007C7B3C" w:rsidP="007C7B3C">
      <w:pPr>
        <w:pStyle w:val="Text2-2"/>
      </w:pPr>
      <w:r w:rsidRPr="00B929CE">
        <w:t>Bude prověřena a projednána potřeba zachování TV na vlečkách, které jsou v současné době elektrizovány. V případě zachování TV na vlečkách bude navržena rekonstrukce tohoto vedení v nezbytném rozsahu.</w:t>
      </w:r>
    </w:p>
    <w:p w:rsidR="00295E30" w:rsidRDefault="007C7B3C" w:rsidP="007C7B3C">
      <w:pPr>
        <w:pStyle w:val="Text2-2"/>
      </w:pPr>
      <w:r w:rsidRPr="00B929CE">
        <w:t>Umístění nových podpěr trakčního vedení bude navrženo tak, aby umožnilo v budoucnu provést úpravy a rekonstrukci železničního svršku a nástupišť bez zásahu do nového trakčního vedení (zejména v zastávkách a dopravnách)</w:t>
      </w:r>
      <w:r w:rsidR="00431137">
        <w:t>.</w:t>
      </w:r>
    </w:p>
    <w:p w:rsidR="007C7B3C" w:rsidRPr="00B929CE" w:rsidRDefault="007C7B3C" w:rsidP="007C7B3C">
      <w:pPr>
        <w:pStyle w:val="Text2-2"/>
      </w:pPr>
      <w:r w:rsidRPr="00B929CE">
        <w:t>Provést výpočet nebezpečných vlivů z TV na kabelové trasy v majetku SŽ i cizích subjektů a provést příslušná opatření.</w:t>
      </w:r>
    </w:p>
    <w:p w:rsidR="007C7B3C" w:rsidRPr="00776B56" w:rsidRDefault="007C7B3C" w:rsidP="007C7B3C">
      <w:pPr>
        <w:pStyle w:val="Text2-2"/>
      </w:pPr>
      <w:r w:rsidRPr="00B929CE">
        <w:lastRenderedPageBreak/>
        <w:t xml:space="preserve">Návrh technického řešení bude umožňovat budoucí doplnění a začlenění technologie do DDTS a DŘT dle směrnice SŽ TS 2/2008-ZSE (odst. 4.4.2.1). </w:t>
      </w:r>
    </w:p>
    <w:p w:rsidR="007C7B3C" w:rsidRDefault="007C7B3C" w:rsidP="007C7B3C">
      <w:pPr>
        <w:pStyle w:val="Text2-2"/>
      </w:pPr>
      <w:r w:rsidRPr="00776B56">
        <w:t>Navrhne se rozsah úprav, dovybavení ED, potřebnými komponenty a programové vybavení respektující nový stav řízených technologických zařízení.</w:t>
      </w:r>
    </w:p>
    <w:p w:rsidR="00F678E3" w:rsidRPr="00280C98" w:rsidRDefault="00F678E3" w:rsidP="00E510BE">
      <w:pPr>
        <w:pStyle w:val="Nadpis2-2"/>
        <w:numPr>
          <w:ilvl w:val="1"/>
          <w:numId w:val="5"/>
        </w:numPr>
      </w:pPr>
      <w:bookmarkStart w:id="24" w:name="_Toc15649884"/>
      <w:bookmarkStart w:id="25" w:name="_Toc79056849"/>
      <w:bookmarkEnd w:id="23"/>
      <w:r w:rsidRPr="00280C98">
        <w:t>Ostatní objekty</w:t>
      </w:r>
      <w:bookmarkEnd w:id="24"/>
      <w:bookmarkEnd w:id="25"/>
    </w:p>
    <w:p w:rsidR="00F678E3" w:rsidRPr="00280C98" w:rsidRDefault="00F678E3" w:rsidP="00E510BE">
      <w:pPr>
        <w:pStyle w:val="Text2-1"/>
        <w:numPr>
          <w:ilvl w:val="2"/>
          <w:numId w:val="5"/>
        </w:numPr>
      </w:pPr>
      <w:r w:rsidRPr="00280C98">
        <w:t xml:space="preserve">Součástí stavby budou rovněž nezbytné další objekty nutné pro </w:t>
      </w:r>
      <w:r w:rsidR="009E599B">
        <w:t>zhotovení</w:t>
      </w:r>
      <w:r w:rsidRPr="00280C98">
        <w:t xml:space="preserve"> díla, zejména přeložky a ochrana inženýrských sítí, </w:t>
      </w:r>
      <w:proofErr w:type="spellStart"/>
      <w:r w:rsidRPr="00280C98">
        <w:t>kabelovody</w:t>
      </w:r>
      <w:proofErr w:type="spellEnd"/>
      <w:r w:rsidRPr="00280C98">
        <w:t>, protihluková opatření podle závěrů hlukové studie a podobně.</w:t>
      </w:r>
    </w:p>
    <w:p w:rsidR="00002C2C" w:rsidRPr="00FD501F" w:rsidRDefault="00002C2C" w:rsidP="00E510BE">
      <w:pPr>
        <w:pStyle w:val="Nadpis2-2"/>
        <w:numPr>
          <w:ilvl w:val="1"/>
          <w:numId w:val="5"/>
        </w:numPr>
      </w:pPr>
      <w:bookmarkStart w:id="26" w:name="_Toc79056850"/>
      <w:bookmarkStart w:id="27" w:name="_Toc15649886"/>
      <w:r w:rsidRPr="00FD501F">
        <w:t>Zásady organizace výstavby</w:t>
      </w:r>
      <w:bookmarkEnd w:id="26"/>
    </w:p>
    <w:p w:rsidR="00BD49C8" w:rsidRPr="00451AB2" w:rsidRDefault="00BD49C8" w:rsidP="00E510BE">
      <w:pPr>
        <w:pStyle w:val="Text2-1"/>
        <w:numPr>
          <w:ilvl w:val="2"/>
          <w:numId w:val="5"/>
        </w:numPr>
      </w:pPr>
      <w:r>
        <w:t>Bude zpracován návrh postupu výstavby (</w:t>
      </w:r>
      <w:r w:rsidRPr="00480655">
        <w:t>časový plán, harmonogramy, zdůvodnění počtu etap, výluky). Prioritou pro stanovení optimálního postupu výstavby musí být zejména minimalizace délek výluk potřebných pro řešenou stavbu. Nutné je rovněž minimalizovat také omezení resp. znemožnění obsluhy vleček a všeobecných nakládkových a vykládkových kolejí.</w:t>
      </w:r>
      <w:r>
        <w:t xml:space="preserve"> Bude uvedena délka trvání výluky, činnost zabezpečovacího zařízení, vymezení vylučovaného trakčního vedení, stručný rozsah </w:t>
      </w:r>
      <w:r w:rsidRPr="00451AB2">
        <w:t>prací, počet vlaků, které je třeba odklonit, či odřeknout apod.</w:t>
      </w:r>
    </w:p>
    <w:p w:rsidR="00002C2C" w:rsidRDefault="00BD49C8" w:rsidP="00E510BE">
      <w:pPr>
        <w:pStyle w:val="Text2-1"/>
        <w:numPr>
          <w:ilvl w:val="2"/>
          <w:numId w:val="5"/>
        </w:numPr>
      </w:pPr>
      <w:r w:rsidRPr="00BD49C8">
        <w:t>Pro jednotlivé stavební postupy budou zpracována schémata s vyznačením vyloučených částí kolejí, popř. TV a ZZ. Každé schéma bude zachycovat výluky vždy v celém řešeném úseku v daném stavebním postupu – časovém období.</w:t>
      </w:r>
    </w:p>
    <w:p w:rsidR="0060402D" w:rsidRPr="00280C98" w:rsidRDefault="0060402D" w:rsidP="00E510BE">
      <w:pPr>
        <w:pStyle w:val="Nadpis2-2"/>
        <w:numPr>
          <w:ilvl w:val="1"/>
          <w:numId w:val="5"/>
        </w:numPr>
      </w:pPr>
      <w:bookmarkStart w:id="28" w:name="_Toc79056851"/>
      <w:r w:rsidRPr="00280C98">
        <w:t>Geodetická dokumentace</w:t>
      </w:r>
      <w:bookmarkEnd w:id="28"/>
    </w:p>
    <w:p w:rsidR="0060402D" w:rsidRPr="00BD49C8" w:rsidRDefault="0060402D" w:rsidP="0060402D">
      <w:pPr>
        <w:pStyle w:val="Text2-1"/>
        <w:numPr>
          <w:ilvl w:val="0"/>
          <w:numId w:val="0"/>
        </w:numPr>
        <w:ind w:left="737"/>
      </w:pPr>
      <w:r>
        <w:t xml:space="preserve">Geodetická část dokumentace bude zpracována v souladu s VTP/DOKUMENTACE/03/21, </w:t>
      </w:r>
      <w:proofErr w:type="gramStart"/>
      <w:r>
        <w:t>kap.10</w:t>
      </w:r>
      <w:proofErr w:type="gramEnd"/>
      <w:r>
        <w:t xml:space="preserve"> „Požadavky na zpracování geodetické dokumentace“.</w:t>
      </w:r>
    </w:p>
    <w:p w:rsidR="00F678E3" w:rsidRPr="00280C98" w:rsidRDefault="00F678E3" w:rsidP="00E510BE">
      <w:pPr>
        <w:pStyle w:val="Nadpis2-2"/>
        <w:numPr>
          <w:ilvl w:val="1"/>
          <w:numId w:val="5"/>
        </w:numPr>
      </w:pPr>
      <w:bookmarkStart w:id="29" w:name="_Toc15649887"/>
      <w:bookmarkStart w:id="30" w:name="_Toc79056852"/>
      <w:bookmarkEnd w:id="27"/>
      <w:r w:rsidRPr="00280C98">
        <w:t>Životní prostředí</w:t>
      </w:r>
      <w:bookmarkEnd w:id="29"/>
      <w:bookmarkEnd w:id="30"/>
    </w:p>
    <w:p w:rsidR="00DA7942" w:rsidRDefault="00DA7942" w:rsidP="00E510BE">
      <w:pPr>
        <w:pStyle w:val="Text2-1"/>
        <w:numPr>
          <w:ilvl w:val="2"/>
          <w:numId w:val="5"/>
        </w:numPr>
      </w:pPr>
      <w:r>
        <w:t xml:space="preserve">Problematika životního prostředí bude v rámci DUR zpracována dle bodu 7.2 VTP/DOKUMENTACE/03/21. Problematika nakládání se srážkovou vodou bude zpracována dle bodu </w:t>
      </w:r>
      <w:proofErr w:type="gramStart"/>
      <w:r>
        <w:t>5.1.10</w:t>
      </w:r>
      <w:proofErr w:type="gramEnd"/>
      <w:r>
        <w:t xml:space="preserve"> VTP/DOKUMENTACE/03/21.</w:t>
      </w:r>
    </w:p>
    <w:p w:rsidR="00DA7942" w:rsidRDefault="00DA7942" w:rsidP="00E510BE">
      <w:pPr>
        <w:pStyle w:val="Text2-1"/>
        <w:numPr>
          <w:ilvl w:val="2"/>
          <w:numId w:val="5"/>
        </w:numPr>
      </w:pPr>
      <w:r>
        <w:t xml:space="preserve">Zhotovitel požádá o stanovisko příslušného orgánu ochrany přírody k možnému vlivu záměru na soustavu Natura 2000 dle § 45i zákona č. 114/1992 Sb. a následně o vyjádření příslušného úřadu, zda lze záměr zařadit do kategorie I nebo II Přílohy č. 1 zákona č. 100/2001 Sb. a záměr tak podléhá posouzení (EIA). </w:t>
      </w:r>
    </w:p>
    <w:p w:rsidR="00DA7942" w:rsidRDefault="00DA7942" w:rsidP="00E510BE">
      <w:pPr>
        <w:pStyle w:val="Text2-1"/>
        <w:numPr>
          <w:ilvl w:val="2"/>
          <w:numId w:val="5"/>
        </w:numPr>
      </w:pPr>
      <w:r>
        <w:t xml:space="preserve">Na základě vyjádření příslušného úřadu bude zpracováno Oznámení dle Přílohy č. 3 zákona č. 100/2001 Sb. </w:t>
      </w:r>
    </w:p>
    <w:p w:rsidR="00DA7942" w:rsidRDefault="00DA7942" w:rsidP="00E510BE">
      <w:pPr>
        <w:pStyle w:val="Text2-1"/>
        <w:numPr>
          <w:ilvl w:val="2"/>
          <w:numId w:val="5"/>
        </w:numPr>
      </w:pPr>
      <w:r>
        <w:t xml:space="preserve">Součástí Oznámení záměru bude i vyhodnocení záměru z hlediska Směrnice o vodách (2000/60/ES), zde především článek č. 4 (7) a rovněž vyhodnocení adaptačních a </w:t>
      </w:r>
      <w:proofErr w:type="spellStart"/>
      <w:r>
        <w:t>mitigačních</w:t>
      </w:r>
      <w:proofErr w:type="spellEnd"/>
      <w:r>
        <w:t xml:space="preserve"> opatření stavebního záměru vůči klimatickým změnám dle Směrnice č. 2014/52/EU, kterou se mění Směrnice č. 2011/92/EU, o posuzování vlivů na životní prostředí. Obě vyhodnocení budou uvedena zvlášť v položkách rozpočtu.</w:t>
      </w:r>
    </w:p>
    <w:p w:rsidR="00DA7942" w:rsidRDefault="00DA7942" w:rsidP="00DA7942">
      <w:pPr>
        <w:pStyle w:val="Text2-1"/>
        <w:numPr>
          <w:ilvl w:val="0"/>
          <w:numId w:val="0"/>
        </w:numPr>
        <w:ind w:left="737"/>
      </w:pPr>
      <w:r w:rsidRPr="001A198F">
        <w:t>Položka Oznámení bude samostatně oceněna a v případě, že příslušný úřad vydá stanovisko, že záměr nepodléhá posouzení z hlediska procesu EIA, bude o tuto část snížen rozsah díla (</w:t>
      </w:r>
      <w:proofErr w:type="spellStart"/>
      <w:r w:rsidRPr="001A198F">
        <w:t>méněpráce</w:t>
      </w:r>
      <w:proofErr w:type="spellEnd"/>
      <w:r w:rsidRPr="001A198F">
        <w:t>) a cena díla.</w:t>
      </w:r>
    </w:p>
    <w:p w:rsidR="00DA7942" w:rsidRDefault="00DA7942" w:rsidP="00E510BE">
      <w:pPr>
        <w:pStyle w:val="Text2-1"/>
        <w:numPr>
          <w:ilvl w:val="2"/>
          <w:numId w:val="5"/>
        </w:numPr>
      </w:pPr>
      <w:r>
        <w:t>V části B. 6 Popis vlivů stavby na životní prostředí a jeho ochrana budou popsány jednotlivé složky životního prostření a výsledky z následujících průzkumů, studií a posouzení:</w:t>
      </w:r>
    </w:p>
    <w:p w:rsidR="00DA7942" w:rsidRDefault="00DA7942" w:rsidP="00E510BE">
      <w:pPr>
        <w:pStyle w:val="Text2-1"/>
        <w:numPr>
          <w:ilvl w:val="2"/>
          <w:numId w:val="16"/>
        </w:numPr>
        <w:ind w:hanging="311"/>
      </w:pPr>
      <w:r>
        <w:t>Biologický průzkum</w:t>
      </w:r>
    </w:p>
    <w:p w:rsidR="00DA7942" w:rsidRDefault="00DA7942" w:rsidP="00E510BE">
      <w:pPr>
        <w:pStyle w:val="Text2-1"/>
        <w:numPr>
          <w:ilvl w:val="2"/>
          <w:numId w:val="16"/>
        </w:numPr>
        <w:ind w:hanging="311"/>
      </w:pPr>
      <w:r>
        <w:t>Dendrologický průzkum</w:t>
      </w:r>
    </w:p>
    <w:p w:rsidR="00DA7942" w:rsidRDefault="00DA7942" w:rsidP="00E510BE">
      <w:pPr>
        <w:pStyle w:val="Text2-1"/>
        <w:numPr>
          <w:ilvl w:val="2"/>
          <w:numId w:val="16"/>
        </w:numPr>
        <w:ind w:hanging="311"/>
      </w:pPr>
      <w:r>
        <w:t>Akustické posouzení</w:t>
      </w:r>
    </w:p>
    <w:p w:rsidR="00DA7942" w:rsidRDefault="00DA7942" w:rsidP="00E510BE">
      <w:pPr>
        <w:pStyle w:val="Text2-1"/>
        <w:numPr>
          <w:ilvl w:val="2"/>
          <w:numId w:val="17"/>
        </w:numPr>
        <w:ind w:hanging="28"/>
      </w:pPr>
      <w:r>
        <w:t>Měření hluku a vibrací – protokoly</w:t>
      </w:r>
    </w:p>
    <w:p w:rsidR="00DA7942" w:rsidRDefault="00DA7942" w:rsidP="00E510BE">
      <w:pPr>
        <w:pStyle w:val="Text2-1"/>
        <w:numPr>
          <w:ilvl w:val="2"/>
          <w:numId w:val="17"/>
        </w:numPr>
        <w:ind w:hanging="28"/>
      </w:pPr>
      <w:r>
        <w:lastRenderedPageBreak/>
        <w:t>Akustická studie – hluk z provozu dráhy</w:t>
      </w:r>
    </w:p>
    <w:p w:rsidR="00DA7942" w:rsidRDefault="00DA7942" w:rsidP="00E510BE">
      <w:pPr>
        <w:pStyle w:val="Text2-1"/>
        <w:numPr>
          <w:ilvl w:val="2"/>
          <w:numId w:val="17"/>
        </w:numPr>
        <w:ind w:hanging="28"/>
      </w:pPr>
      <w:r>
        <w:t>Akustická studie - hluk ze stavební činnosti</w:t>
      </w:r>
    </w:p>
    <w:p w:rsidR="00DA7942" w:rsidRDefault="00DA7942" w:rsidP="00E510BE">
      <w:pPr>
        <w:pStyle w:val="Text2-1"/>
        <w:numPr>
          <w:ilvl w:val="2"/>
          <w:numId w:val="17"/>
        </w:numPr>
        <w:ind w:hanging="28"/>
      </w:pPr>
      <w:r>
        <w:t>Hlukové mapy</w:t>
      </w:r>
    </w:p>
    <w:p w:rsidR="00DA7942" w:rsidRDefault="00DA7942" w:rsidP="00E510BE">
      <w:pPr>
        <w:pStyle w:val="Text2-1"/>
        <w:numPr>
          <w:ilvl w:val="2"/>
          <w:numId w:val="16"/>
        </w:numPr>
        <w:ind w:hanging="311"/>
      </w:pPr>
      <w:r>
        <w:t>Rozptylová studie</w:t>
      </w:r>
    </w:p>
    <w:p w:rsidR="00DA7942" w:rsidRDefault="00DA7942" w:rsidP="00E510BE">
      <w:pPr>
        <w:pStyle w:val="Text2-1"/>
        <w:numPr>
          <w:ilvl w:val="2"/>
          <w:numId w:val="16"/>
        </w:numPr>
        <w:ind w:hanging="311"/>
      </w:pPr>
      <w:r>
        <w:t>Odpadové hospodářství</w:t>
      </w:r>
    </w:p>
    <w:p w:rsidR="00DA7942" w:rsidRDefault="00DA7942" w:rsidP="00E510BE">
      <w:pPr>
        <w:pStyle w:val="Text2-1"/>
        <w:numPr>
          <w:ilvl w:val="2"/>
          <w:numId w:val="16"/>
        </w:numPr>
        <w:ind w:hanging="311"/>
      </w:pPr>
      <w:r>
        <w:t>Zemědělská příloha</w:t>
      </w:r>
    </w:p>
    <w:p w:rsidR="00DA7942" w:rsidRDefault="00DA7942" w:rsidP="00E510BE">
      <w:pPr>
        <w:pStyle w:val="Text2-1"/>
        <w:numPr>
          <w:ilvl w:val="2"/>
          <w:numId w:val="16"/>
        </w:numPr>
        <w:ind w:hanging="311"/>
      </w:pPr>
      <w:r>
        <w:t>Lesní příloha</w:t>
      </w:r>
    </w:p>
    <w:p w:rsidR="00DA7942" w:rsidRDefault="00DA7942" w:rsidP="00E510BE">
      <w:pPr>
        <w:pStyle w:val="Text2-1"/>
        <w:numPr>
          <w:ilvl w:val="2"/>
          <w:numId w:val="5"/>
        </w:numPr>
      </w:pPr>
      <w:r>
        <w:t>Samotné výše uvedené průzkumy, studie a posouzení budou uloženy do Dokladové části - 2. Dokumentace vlivů záměru na životní prostředí.</w:t>
      </w:r>
    </w:p>
    <w:p w:rsidR="00B60608" w:rsidRPr="00C532EA" w:rsidRDefault="00DA7942" w:rsidP="00E510BE">
      <w:pPr>
        <w:pStyle w:val="Text2-1"/>
        <w:numPr>
          <w:ilvl w:val="2"/>
          <w:numId w:val="5"/>
        </w:numPr>
      </w:pPr>
      <w:r>
        <w:t>Upozorňujeme, že záměr kříží EVL Lužnice a Nežárka, záplavové území Lužnice a regionální biokoridory. V těsné blízkosti trati se nachází Přírodní park Černická obora.</w:t>
      </w:r>
    </w:p>
    <w:p w:rsidR="00FD501F" w:rsidRPr="00FD501F" w:rsidRDefault="00FD501F" w:rsidP="00E510BE">
      <w:pPr>
        <w:pStyle w:val="Nadpis2-1"/>
        <w:numPr>
          <w:ilvl w:val="0"/>
          <w:numId w:val="5"/>
        </w:numPr>
      </w:pPr>
      <w:bookmarkStart w:id="31" w:name="_Toc29554212"/>
      <w:bookmarkStart w:id="32" w:name="_Toc29554213"/>
      <w:bookmarkStart w:id="33" w:name="_Ref62118429"/>
      <w:bookmarkStart w:id="34" w:name="_Toc79056853"/>
      <w:bookmarkEnd w:id="31"/>
      <w:bookmarkEnd w:id="32"/>
      <w:r w:rsidRPr="00FD501F">
        <w:t>SPECIFICKÉ POŽADAVKY</w:t>
      </w:r>
      <w:bookmarkEnd w:id="33"/>
      <w:bookmarkEnd w:id="34"/>
    </w:p>
    <w:p w:rsidR="00A836EC" w:rsidRDefault="00A836EC" w:rsidP="00E510BE">
      <w:pPr>
        <w:pStyle w:val="Nadpis2-2"/>
        <w:numPr>
          <w:ilvl w:val="1"/>
          <w:numId w:val="5"/>
        </w:numPr>
      </w:pPr>
      <w:bookmarkStart w:id="35" w:name="_Toc79056854"/>
      <w:r>
        <w:t>Všeobecně</w:t>
      </w:r>
      <w:bookmarkEnd w:id="35"/>
    </w:p>
    <w:p w:rsidR="00BD49C8" w:rsidRPr="00280C98" w:rsidRDefault="00BD49C8" w:rsidP="00E510BE">
      <w:pPr>
        <w:pStyle w:val="Text2-1"/>
        <w:numPr>
          <w:ilvl w:val="2"/>
          <w:numId w:val="5"/>
        </w:numPr>
      </w:pPr>
      <w:r w:rsidRPr="00280C98">
        <w:t>Podmínky pro přidělení výlukových časů, případně jiných omezení železničního provozu, uzavírky komunikací nebo jiné podmínky související s prováděním díla:</w:t>
      </w:r>
    </w:p>
    <w:p w:rsidR="00BD49C8" w:rsidRDefault="00BD49C8" w:rsidP="00BD49C8">
      <w:pPr>
        <w:pStyle w:val="Odrka1-1"/>
        <w:numPr>
          <w:ilvl w:val="0"/>
          <w:numId w:val="4"/>
        </w:numPr>
      </w:pPr>
      <w:r w:rsidRPr="00B90FCF">
        <w:t>Minimalizace výluk jen pro nutné průzkumné práce</w:t>
      </w:r>
    </w:p>
    <w:p w:rsidR="00BD49C8" w:rsidRPr="00B90FCF" w:rsidRDefault="00BD49C8" w:rsidP="00BD49C8">
      <w:pPr>
        <w:pStyle w:val="Odrka1-1"/>
        <w:numPr>
          <w:ilvl w:val="0"/>
          <w:numId w:val="4"/>
        </w:numPr>
      </w:pPr>
      <w:r w:rsidRPr="00B90FCF">
        <w:t>Přednostně budou využívány výlukové časy sjednané pro činnost příslušného OŘ</w:t>
      </w:r>
    </w:p>
    <w:p w:rsidR="00FD501F" w:rsidRPr="00BD49C8" w:rsidRDefault="00BD49C8" w:rsidP="00E510BE">
      <w:pPr>
        <w:pStyle w:val="Text2-1"/>
        <w:numPr>
          <w:ilvl w:val="2"/>
          <w:numId w:val="5"/>
        </w:numPr>
      </w:pPr>
      <w:r>
        <w:t xml:space="preserve">Pokud stavba bude situována na pozemky ČD, bude přednostně respektována hranice UMVŽST (tzn. na pozemky, které budou převedeny do Správy železnic). Součástí dokumentace bude situace se zákresem SO a PS v katastrální mapě s barevným rozlišením pozemků ve správě Správy železnic, pozemků ČD určených k převodu do správy </w:t>
      </w:r>
      <w:proofErr w:type="spellStart"/>
      <w:r>
        <w:t>Správy</w:t>
      </w:r>
      <w:proofErr w:type="spellEnd"/>
      <w:r>
        <w:t xml:space="preserve"> železnic, pozemků ČD a ostatních pozemků.</w:t>
      </w:r>
    </w:p>
    <w:p w:rsidR="00A836EC" w:rsidRDefault="00A836EC" w:rsidP="00E510BE">
      <w:pPr>
        <w:pStyle w:val="Nadpis2-2"/>
        <w:numPr>
          <w:ilvl w:val="1"/>
          <w:numId w:val="5"/>
        </w:numPr>
      </w:pPr>
      <w:bookmarkStart w:id="36" w:name="_Toc79056855"/>
      <w:r>
        <w:t>Dokumentace ve stupni DUR</w:t>
      </w:r>
      <w:bookmarkEnd w:id="36"/>
    </w:p>
    <w:p w:rsidR="00803D20" w:rsidRPr="00BD49C8" w:rsidRDefault="00803D20" w:rsidP="005870D5">
      <w:pPr>
        <w:pStyle w:val="Text2-1"/>
      </w:pPr>
      <w:bookmarkStart w:id="37" w:name="_Ref69225934"/>
      <w:r w:rsidRPr="00BD49C8">
        <w:t xml:space="preserve">Zhotovitel </w:t>
      </w:r>
      <w:r w:rsidR="00613C87" w:rsidRPr="00BD49C8">
        <w:t>zpracuje podklady pro zadávací dokumentaci následujícího stupně projektové dokumentace pro smlouvu typu D+B</w:t>
      </w:r>
      <w:r w:rsidR="00CB1FE6" w:rsidRPr="00BD49C8">
        <w:t xml:space="preserve"> dle „Žluté knihy“ FIDIC</w:t>
      </w:r>
      <w:r w:rsidR="00613C87" w:rsidRPr="00BD49C8">
        <w:t xml:space="preserve">. Součástí těchto podkladů jsou Požadavky na výkon a funkci </w:t>
      </w:r>
      <w:r w:rsidR="00CB1FE6" w:rsidRPr="00BD49C8">
        <w:t xml:space="preserve">a zajištění </w:t>
      </w:r>
      <w:r w:rsidRPr="00BD49C8">
        <w:t>majetkoprávní</w:t>
      </w:r>
      <w:r w:rsidR="00CB1FE6" w:rsidRPr="00BD49C8">
        <w:t>ho</w:t>
      </w:r>
      <w:r w:rsidRPr="00BD49C8">
        <w:t xml:space="preserve"> vypořádání v podrobnosti DSP</w:t>
      </w:r>
      <w:r w:rsidR="00CB1FE6" w:rsidRPr="00BD49C8">
        <w:t xml:space="preserve">. </w:t>
      </w:r>
      <w:r w:rsidRPr="00BD49C8">
        <w:t>Majetkoprávního vypořádání v podrobnosti DSP bude provedeno dle odst. 3.2.8 a</w:t>
      </w:r>
      <w:r w:rsidR="005870D5" w:rsidRPr="00BD49C8">
        <w:t> </w:t>
      </w:r>
      <w:r w:rsidRPr="00BD49C8">
        <w:t>čl. 3.3 Smluvní zajištění VTP/DOKUMENTACE/0</w:t>
      </w:r>
      <w:r w:rsidR="00CB1FE6" w:rsidRPr="00BD49C8">
        <w:t>3</w:t>
      </w:r>
      <w:r w:rsidRPr="00BD49C8">
        <w:t>/21 včetně geodetické dokumentace dle čl. 10.4 VTP/DOKUMENTACE/0</w:t>
      </w:r>
      <w:r w:rsidR="005870D5" w:rsidRPr="00BD49C8">
        <w:t>3</w:t>
      </w:r>
      <w:r w:rsidRPr="00BD49C8">
        <w:t xml:space="preserve">/21. </w:t>
      </w:r>
    </w:p>
    <w:p w:rsidR="00FD501F" w:rsidRPr="00FD501F" w:rsidRDefault="00FD501F" w:rsidP="00E510BE">
      <w:pPr>
        <w:pStyle w:val="Nadpis2-1"/>
        <w:numPr>
          <w:ilvl w:val="0"/>
          <w:numId w:val="5"/>
        </w:numPr>
      </w:pPr>
      <w:bookmarkStart w:id="38" w:name="_Toc79056856"/>
      <w:bookmarkEnd w:id="37"/>
      <w:r w:rsidRPr="00FD501F">
        <w:t>SOUVISEJÍCÍ DOKUMENTY A PŘEDPISY</w:t>
      </w:r>
      <w:bookmarkEnd w:id="38"/>
    </w:p>
    <w:p w:rsidR="002167D4" w:rsidRPr="007D016E" w:rsidRDefault="002167D4" w:rsidP="00E510BE">
      <w:pPr>
        <w:pStyle w:val="Text2-1"/>
        <w:numPr>
          <w:ilvl w:val="2"/>
          <w:numId w:val="5"/>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E510BE">
      <w:pPr>
        <w:pStyle w:val="Text2-1"/>
        <w:numPr>
          <w:ilvl w:val="2"/>
          <w:numId w:val="5"/>
        </w:numPr>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w:t>
      </w:r>
      <w:proofErr w:type="spellStart"/>
      <w:r w:rsidR="002167D4" w:rsidRPr="009B5292">
        <w:rPr>
          <w:spacing w:val="2"/>
        </w:rPr>
        <w:t>predpisy</w:t>
      </w:r>
      <w:proofErr w:type="spellEnd"/>
      <w:r w:rsidR="002167D4" w:rsidRPr="009B5292">
        <w:rPr>
          <w:spacing w:val="2"/>
        </w:rPr>
        <w:t>)</w:t>
      </w:r>
      <w:r w:rsidR="00362D1E" w:rsidRPr="00362D1E">
        <w:t xml:space="preserve"> a </w:t>
      </w:r>
      <w:r w:rsidR="00362D1E" w:rsidRPr="009B5292">
        <w:rPr>
          <w:b/>
        </w:rPr>
        <w:t>https://typdok.tudc.cz/ v sekci „archiv TD“</w:t>
      </w:r>
      <w:r w:rsidR="00362D1E" w:rsidRPr="00362D1E">
        <w:t>.</w:t>
      </w:r>
    </w:p>
    <w:p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9B5292">
      <w:pPr>
        <w:pStyle w:val="TextbezslBEZMEZER"/>
      </w:pPr>
      <w:r>
        <w:lastRenderedPageBreak/>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E510BE">
      <w:pPr>
        <w:pStyle w:val="Nadpis2-1"/>
        <w:numPr>
          <w:ilvl w:val="0"/>
          <w:numId w:val="5"/>
        </w:numPr>
      </w:pPr>
      <w:bookmarkStart w:id="39" w:name="_Toc79056857"/>
      <w:r w:rsidRPr="00FD501F">
        <w:t>PŘÍLOHY</w:t>
      </w:r>
      <w:bookmarkEnd w:id="39"/>
    </w:p>
    <w:p w:rsidR="00BD49C8" w:rsidRPr="00890D71" w:rsidRDefault="00890D71" w:rsidP="00890D71">
      <w:pPr>
        <w:pStyle w:val="Text2-1"/>
      </w:pPr>
      <w:bookmarkStart w:id="40" w:name="_Ref46488274"/>
      <w:r w:rsidRPr="00890D71">
        <w:t>Zápis z 254. jednání Centrální komise MD, uskutečněného dne 1. 6. 2021 k projektům dopravní infrastruktury</w:t>
      </w:r>
    </w:p>
    <w:p w:rsidR="007F26AC" w:rsidRPr="007E7EC9" w:rsidRDefault="00777F4D" w:rsidP="00777F4D">
      <w:pPr>
        <w:pStyle w:val="Text2-1"/>
      </w:pPr>
      <w:r w:rsidRPr="007E7EC9">
        <w:t xml:space="preserve">Manuál pro strukturu dokumentace a popisové pole </w:t>
      </w:r>
      <w:bookmarkEnd w:id="40"/>
    </w:p>
    <w:p w:rsidR="007F26AC" w:rsidRDefault="007F26AC" w:rsidP="00E510BE">
      <w:pPr>
        <w:pStyle w:val="Text2-1"/>
        <w:numPr>
          <w:ilvl w:val="2"/>
          <w:numId w:val="5"/>
        </w:numPr>
      </w:pPr>
      <w:bookmarkStart w:id="41" w:name="_Ref46488281"/>
      <w:r w:rsidRPr="007E7EC9">
        <w:t>Vzory Popisového pole a Seznamu</w:t>
      </w:r>
      <w:bookmarkEnd w:id="41"/>
    </w:p>
    <w:p w:rsidR="000436B8" w:rsidRDefault="000436B8" w:rsidP="000436B8">
      <w:pPr>
        <w:pStyle w:val="Nadpis2-2"/>
        <w:numPr>
          <w:ilvl w:val="0"/>
          <w:numId w:val="0"/>
        </w:numPr>
      </w:pPr>
    </w:p>
    <w:bookmarkEnd w:id="1"/>
    <w:bookmarkEnd w:id="2"/>
    <w:bookmarkEnd w:id="3"/>
    <w:bookmarkEnd w:id="4"/>
    <w:p w:rsidR="00684E89" w:rsidRDefault="00684E89" w:rsidP="00684E89">
      <w:pPr>
        <w:pStyle w:val="Textbezslovn"/>
      </w:pPr>
      <w:r>
        <w:t xml:space="preserve">Zpracoval: </w:t>
      </w: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r>
        <w:t>Ing. David Vodák</w:t>
      </w:r>
    </w:p>
    <w:p w:rsidR="00684E89" w:rsidRDefault="00684E89" w:rsidP="00684E89">
      <w:pPr>
        <w:pStyle w:val="Textbezslovn"/>
      </w:pPr>
      <w:r>
        <w:t>Dne 1. 7. 2020</w:t>
      </w: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r>
        <w:t>Schválil:</w:t>
      </w: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p>
    <w:p w:rsidR="00684E89" w:rsidRDefault="00684E89" w:rsidP="00684E89">
      <w:pPr>
        <w:pStyle w:val="Textbezslovn"/>
      </w:pPr>
      <w:r>
        <w:t>Ing. Radim Brejcha, Ph.D.</w:t>
      </w:r>
    </w:p>
    <w:p w:rsidR="00684E89" w:rsidRDefault="00684E89" w:rsidP="00684E89">
      <w:pPr>
        <w:pStyle w:val="Textbezslovn"/>
      </w:pPr>
      <w:r w:rsidRPr="00A64705">
        <w:t>náměstek ředitele pro techniku</w:t>
      </w:r>
      <w:r>
        <w:t xml:space="preserve"> – pracoviště Plzeň</w:t>
      </w:r>
    </w:p>
    <w:p w:rsidR="00FD501F" w:rsidRPr="00FD501F" w:rsidRDefault="00684E89" w:rsidP="000436B8">
      <w:pPr>
        <w:pStyle w:val="Textbezslovn"/>
      </w:pPr>
      <w:r>
        <w:t>Dne</w:t>
      </w:r>
    </w:p>
    <w:sectPr w:rsidR="00FD501F" w:rsidRPr="00FD501F" w:rsidSect="00AA1D56">
      <w:headerReference w:type="even" r:id="rId11"/>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9BD" w:rsidRDefault="004E19BD" w:rsidP="00962258">
      <w:pPr>
        <w:spacing w:after="0" w:line="240" w:lineRule="auto"/>
      </w:pPr>
    </w:p>
    <w:p w:rsidR="004E19BD" w:rsidRDefault="004E19BD"/>
  </w:endnote>
  <w:endnote w:type="continuationSeparator" w:id="0">
    <w:p w:rsidR="004E19BD" w:rsidRDefault="004E19BD" w:rsidP="00962258">
      <w:pPr>
        <w:spacing w:after="0" w:line="240" w:lineRule="auto"/>
      </w:pPr>
    </w:p>
    <w:p w:rsidR="004E19BD" w:rsidRDefault="004E19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03AD2" w:rsidRPr="003462EB" w:rsidTr="00CA7194">
      <w:tc>
        <w:tcPr>
          <w:tcW w:w="993" w:type="dxa"/>
          <w:tcMar>
            <w:left w:w="0" w:type="dxa"/>
            <w:right w:w="0" w:type="dxa"/>
          </w:tcMar>
          <w:vAlign w:val="bottom"/>
        </w:tcPr>
        <w:p w:rsidR="00503AD2" w:rsidRPr="00B8518B" w:rsidRDefault="00503AD2"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27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27E">
            <w:rPr>
              <w:rStyle w:val="slostrnky"/>
              <w:noProof/>
            </w:rPr>
            <w:t>9</w:t>
          </w:r>
          <w:r w:rsidRPr="00B8518B">
            <w:rPr>
              <w:rStyle w:val="slostrnky"/>
            </w:rPr>
            <w:fldChar w:fldCharType="end"/>
          </w:r>
        </w:p>
      </w:tc>
      <w:tc>
        <w:tcPr>
          <w:tcW w:w="7739" w:type="dxa"/>
          <w:vAlign w:val="bottom"/>
        </w:tcPr>
        <w:p w:rsidR="00503AD2" w:rsidRPr="004D477C" w:rsidRDefault="004E19BD" w:rsidP="00C73C02">
          <w:pPr>
            <w:pStyle w:val="Zpatvlevo"/>
          </w:pPr>
          <w:r>
            <w:fldChar w:fldCharType="begin"/>
          </w:r>
          <w:r>
            <w:instrText xml:space="preserve"> STYLEREF  _Název_akce  \* MERGEFORMAT </w:instrText>
          </w:r>
          <w:r>
            <w:fldChar w:fldCharType="separate"/>
          </w:r>
          <w:r w:rsidR="000F627E">
            <w:rPr>
              <w:noProof/>
            </w:rPr>
            <w:t>„Rekonstrukce trakčního vedení trati Tábor - Bechyně“</w:t>
          </w:r>
          <w:r>
            <w:rPr>
              <w:noProof/>
            </w:rPr>
            <w:fldChar w:fldCharType="end"/>
          </w:r>
        </w:p>
        <w:p w:rsidR="00503AD2" w:rsidRDefault="00503AD2" w:rsidP="00C73C02">
          <w:pPr>
            <w:pStyle w:val="Zpatvlevo"/>
          </w:pPr>
          <w:r>
            <w:t xml:space="preserve">Příloha č. 3 c) </w:t>
          </w:r>
        </w:p>
        <w:p w:rsidR="00503AD2" w:rsidRPr="003462EB" w:rsidRDefault="00503AD2" w:rsidP="001614A8">
          <w:pPr>
            <w:pStyle w:val="Zpatvlevo"/>
          </w:pPr>
          <w:r>
            <w:t xml:space="preserve">Zvláštní technické podmínky - DOKUMENTACE </w:t>
          </w:r>
        </w:p>
      </w:tc>
    </w:tr>
  </w:tbl>
  <w:p w:rsidR="00503AD2" w:rsidRPr="00DB6CED" w:rsidRDefault="00503AD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03AD2" w:rsidRPr="009E09BE" w:rsidTr="00CA7194">
      <w:tc>
        <w:tcPr>
          <w:tcW w:w="7797" w:type="dxa"/>
          <w:tcMar>
            <w:left w:w="0" w:type="dxa"/>
            <w:right w:w="0" w:type="dxa"/>
          </w:tcMar>
          <w:vAlign w:val="bottom"/>
        </w:tcPr>
        <w:p w:rsidR="00503AD2" w:rsidRDefault="004E19BD" w:rsidP="00C73C02">
          <w:pPr>
            <w:pStyle w:val="Zpatvpravo"/>
          </w:pPr>
          <w:r>
            <w:fldChar w:fldCharType="begin"/>
          </w:r>
          <w:r>
            <w:instrText xml:space="preserve"> STYLEREF  _Název_akce  \* MERGEFORMAT </w:instrText>
          </w:r>
          <w:r>
            <w:fldChar w:fldCharType="separate"/>
          </w:r>
          <w:r w:rsidR="000F627E">
            <w:rPr>
              <w:noProof/>
            </w:rPr>
            <w:t>„Rekonstrukce trakčního vedení trati Tábor - Bechyně“</w:t>
          </w:r>
          <w:r>
            <w:rPr>
              <w:noProof/>
            </w:rPr>
            <w:fldChar w:fldCharType="end"/>
          </w:r>
        </w:p>
        <w:p w:rsidR="00503AD2" w:rsidRDefault="00503AD2" w:rsidP="00C73C02">
          <w:pPr>
            <w:pStyle w:val="Zpatvpravo"/>
          </w:pPr>
          <w:r>
            <w:t xml:space="preserve">Příloha č. 3 c) </w:t>
          </w:r>
        </w:p>
        <w:p w:rsidR="00503AD2" w:rsidRPr="003462EB" w:rsidRDefault="00503AD2" w:rsidP="001614A8">
          <w:pPr>
            <w:pStyle w:val="Zpatvpravo"/>
            <w:rPr>
              <w:rStyle w:val="slostrnky"/>
              <w:b w:val="0"/>
              <w:color w:val="auto"/>
              <w:sz w:val="12"/>
            </w:rPr>
          </w:pPr>
          <w:r>
            <w:t>Zvláštní technické podmínky - DOKUMENTACE</w:t>
          </w:r>
        </w:p>
      </w:tc>
      <w:tc>
        <w:tcPr>
          <w:tcW w:w="935" w:type="dxa"/>
          <w:vAlign w:val="bottom"/>
        </w:tcPr>
        <w:p w:rsidR="00503AD2" w:rsidRPr="009E09BE" w:rsidRDefault="00503AD2"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27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27E">
            <w:rPr>
              <w:rStyle w:val="slostrnky"/>
              <w:noProof/>
            </w:rPr>
            <w:t>9</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D2" w:rsidRPr="00BF07F6" w:rsidRDefault="00503AD2" w:rsidP="001614A8">
    <w:pPr>
      <w:pStyle w:val="Zpat"/>
      <w:rPr>
        <w:sz w:val="12"/>
        <w:szCs w:val="12"/>
      </w:rPr>
    </w:pPr>
  </w:p>
  <w:p w:rsidR="00503AD2" w:rsidRPr="00BF07F6" w:rsidRDefault="00503AD2" w:rsidP="001614A8">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9BD" w:rsidRDefault="004E19BD">
      <w:pPr>
        <w:spacing w:after="0" w:line="240" w:lineRule="auto"/>
      </w:pPr>
    </w:p>
  </w:footnote>
  <w:footnote w:type="continuationSeparator" w:id="0">
    <w:p w:rsidR="004E19BD" w:rsidRDefault="004E19BD" w:rsidP="00962258">
      <w:pPr>
        <w:spacing w:after="0" w:line="240" w:lineRule="auto"/>
      </w:pPr>
    </w:p>
    <w:p w:rsidR="004E19BD" w:rsidRDefault="004E19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AD2" w:rsidRDefault="00503AD2"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03AD2" w:rsidTr="00B22106">
      <w:trPr>
        <w:trHeight w:hRule="exact" w:val="936"/>
      </w:trPr>
      <w:tc>
        <w:tcPr>
          <w:tcW w:w="1361" w:type="dxa"/>
          <w:tcMar>
            <w:left w:w="0" w:type="dxa"/>
            <w:right w:w="0" w:type="dxa"/>
          </w:tcMar>
        </w:tcPr>
        <w:p w:rsidR="00503AD2" w:rsidRPr="00B8518B" w:rsidRDefault="00503AD2" w:rsidP="00FC6389">
          <w:pPr>
            <w:pStyle w:val="Zpat"/>
            <w:rPr>
              <w:rStyle w:val="slostrnky"/>
            </w:rPr>
          </w:pPr>
        </w:p>
      </w:tc>
      <w:tc>
        <w:tcPr>
          <w:tcW w:w="3458" w:type="dxa"/>
          <w:shd w:val="clear" w:color="auto" w:fill="auto"/>
          <w:tcMar>
            <w:left w:w="0" w:type="dxa"/>
            <w:right w:w="0" w:type="dxa"/>
          </w:tcMar>
        </w:tcPr>
        <w:p w:rsidR="00503AD2" w:rsidRDefault="00503AD2" w:rsidP="00FC6389">
          <w:pPr>
            <w:pStyle w:val="Zpat"/>
          </w:pPr>
          <w:r>
            <w:rPr>
              <w:noProof/>
              <w:lang w:eastAsia="cs-CZ"/>
            </w:rPr>
            <w:drawing>
              <wp:anchor distT="0" distB="0" distL="114300" distR="114300" simplePos="0" relativeHeight="251674624" behindDoc="0" locked="1" layoutInCell="1" allowOverlap="1" wp14:anchorId="1C72DFE7" wp14:editId="7E04724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03AD2" w:rsidRPr="00D6163D" w:rsidRDefault="00503AD2" w:rsidP="00FC6389">
          <w:pPr>
            <w:pStyle w:val="Druhdokumentu"/>
          </w:pPr>
        </w:p>
      </w:tc>
    </w:tr>
    <w:tr w:rsidR="00503AD2" w:rsidTr="00B22106">
      <w:trPr>
        <w:trHeight w:hRule="exact" w:val="936"/>
      </w:trPr>
      <w:tc>
        <w:tcPr>
          <w:tcW w:w="1361" w:type="dxa"/>
          <w:tcMar>
            <w:left w:w="0" w:type="dxa"/>
            <w:right w:w="0" w:type="dxa"/>
          </w:tcMar>
        </w:tcPr>
        <w:p w:rsidR="00503AD2" w:rsidRPr="00B8518B" w:rsidRDefault="00503AD2" w:rsidP="00FC6389">
          <w:pPr>
            <w:pStyle w:val="Zpat"/>
            <w:rPr>
              <w:rStyle w:val="slostrnky"/>
            </w:rPr>
          </w:pPr>
        </w:p>
      </w:tc>
      <w:tc>
        <w:tcPr>
          <w:tcW w:w="3458" w:type="dxa"/>
          <w:shd w:val="clear" w:color="auto" w:fill="auto"/>
          <w:tcMar>
            <w:left w:w="0" w:type="dxa"/>
            <w:right w:w="0" w:type="dxa"/>
          </w:tcMar>
        </w:tcPr>
        <w:p w:rsidR="00503AD2" w:rsidRDefault="00503AD2" w:rsidP="00FC6389">
          <w:pPr>
            <w:pStyle w:val="Zpat"/>
          </w:pPr>
        </w:p>
      </w:tc>
      <w:tc>
        <w:tcPr>
          <w:tcW w:w="5756" w:type="dxa"/>
          <w:shd w:val="clear" w:color="auto" w:fill="auto"/>
          <w:tcMar>
            <w:left w:w="0" w:type="dxa"/>
            <w:right w:w="0" w:type="dxa"/>
          </w:tcMar>
        </w:tcPr>
        <w:p w:rsidR="00503AD2" w:rsidRPr="00D6163D" w:rsidRDefault="00503AD2" w:rsidP="00FC6389">
          <w:pPr>
            <w:pStyle w:val="Druhdokumentu"/>
          </w:pPr>
        </w:p>
      </w:tc>
    </w:tr>
  </w:tbl>
  <w:p w:rsidR="00503AD2" w:rsidRPr="00D6163D" w:rsidRDefault="00503AD2" w:rsidP="00FC6389">
    <w:pPr>
      <w:pStyle w:val="Zhlav"/>
      <w:rPr>
        <w:sz w:val="8"/>
        <w:szCs w:val="8"/>
      </w:rPr>
    </w:pPr>
  </w:p>
  <w:p w:rsidR="00503AD2" w:rsidRPr="00460660" w:rsidRDefault="00503AD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D38676B0"/>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2666" w:hanging="681"/>
      </w:pPr>
      <w:rPr>
        <w:rFonts w:hint="default"/>
        <w:i w:val="0"/>
        <w:sz w:val="22"/>
        <w:szCs w:val="22"/>
      </w:rPr>
    </w:lvl>
    <w:lvl w:ilvl="2">
      <w:start w:val="1"/>
      <w:numFmt w:val="decimal"/>
      <w:pStyle w:val="TPText-1slovan"/>
      <w:lvlText w:val="%1.%2.%3."/>
      <w:lvlJc w:val="left"/>
      <w:pPr>
        <w:tabs>
          <w:tab w:val="num" w:pos="1021"/>
        </w:tabs>
        <w:ind w:left="1021" w:hanging="681"/>
      </w:pPr>
      <w:rPr>
        <w:rFonts w:hint="default"/>
        <w:i w:val="0"/>
        <w:color w:val="auto"/>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833BA9"/>
    <w:multiLevelType w:val="multilevel"/>
    <w:tmpl w:val="FCE0B43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numFmt w:val="bullet"/>
      <w:lvlText w:val="-"/>
      <w:lvlJc w:val="left"/>
      <w:pPr>
        <w:tabs>
          <w:tab w:val="num" w:pos="737"/>
        </w:tabs>
        <w:ind w:left="737" w:hanging="737"/>
      </w:pPr>
      <w:rPr>
        <w:rFonts w:ascii="Verdana" w:eastAsiaTheme="minorHAnsi" w:hAnsi="Verdana" w:cstheme="minorBidi"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115973"/>
    <w:multiLevelType w:val="multilevel"/>
    <w:tmpl w:val="B3AEA0D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9"/>
  </w:num>
  <w:num w:numId="5">
    <w:abstractNumId w:val="4"/>
  </w:num>
  <w:num w:numId="6">
    <w:abstractNumId w:val="9"/>
  </w:num>
  <w:num w:numId="7">
    <w:abstractNumId w:val="11"/>
  </w:num>
  <w:num w:numId="8">
    <w:abstractNumId w:val="13"/>
  </w:num>
  <w:num w:numId="9">
    <w:abstractNumId w:val="1"/>
  </w:num>
  <w:num w:numId="10">
    <w:abstractNumId w:val="4"/>
  </w:num>
  <w:num w:numId="11">
    <w:abstractNumId w:val="14"/>
  </w:num>
  <w:num w:numId="12">
    <w:abstractNumId w:val="0"/>
  </w:num>
  <w:num w:numId="13">
    <w:abstractNumId w:val="3"/>
  </w:num>
  <w:num w:numId="14">
    <w:abstractNumId w:val="12"/>
  </w:num>
  <w:num w:numId="15">
    <w:abstractNumId w:val="7"/>
  </w:num>
  <w:num w:numId="16">
    <w:abstractNumId w:val="1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C36"/>
    <w:rsid w:val="00002C2C"/>
    <w:rsid w:val="000077A4"/>
    <w:rsid w:val="000110D4"/>
    <w:rsid w:val="00012EC4"/>
    <w:rsid w:val="00017F3C"/>
    <w:rsid w:val="00020ECD"/>
    <w:rsid w:val="0002101A"/>
    <w:rsid w:val="000235AC"/>
    <w:rsid w:val="00035340"/>
    <w:rsid w:val="00036FB1"/>
    <w:rsid w:val="00040271"/>
    <w:rsid w:val="00041EC8"/>
    <w:rsid w:val="000436B8"/>
    <w:rsid w:val="0004665F"/>
    <w:rsid w:val="00050E57"/>
    <w:rsid w:val="00051099"/>
    <w:rsid w:val="00054FC6"/>
    <w:rsid w:val="00057EAF"/>
    <w:rsid w:val="0006465A"/>
    <w:rsid w:val="000655DA"/>
    <w:rsid w:val="0006588D"/>
    <w:rsid w:val="00067A5E"/>
    <w:rsid w:val="000719BB"/>
    <w:rsid w:val="00072A65"/>
    <w:rsid w:val="00072C1E"/>
    <w:rsid w:val="00076B14"/>
    <w:rsid w:val="00076DCC"/>
    <w:rsid w:val="00087DA0"/>
    <w:rsid w:val="00092FDB"/>
    <w:rsid w:val="00097F23"/>
    <w:rsid w:val="000A6FD8"/>
    <w:rsid w:val="000B408F"/>
    <w:rsid w:val="000B4EB8"/>
    <w:rsid w:val="000C1C2C"/>
    <w:rsid w:val="000C41F2"/>
    <w:rsid w:val="000D203B"/>
    <w:rsid w:val="000D22C4"/>
    <w:rsid w:val="000D24A2"/>
    <w:rsid w:val="000D27D1"/>
    <w:rsid w:val="000D6AF5"/>
    <w:rsid w:val="000E1A7F"/>
    <w:rsid w:val="000E5F47"/>
    <w:rsid w:val="000E6E13"/>
    <w:rsid w:val="000F15F1"/>
    <w:rsid w:val="000F30A3"/>
    <w:rsid w:val="000F364D"/>
    <w:rsid w:val="000F5847"/>
    <w:rsid w:val="000F627E"/>
    <w:rsid w:val="000F7D89"/>
    <w:rsid w:val="00100FC1"/>
    <w:rsid w:val="001058FF"/>
    <w:rsid w:val="00111D1E"/>
    <w:rsid w:val="00112864"/>
    <w:rsid w:val="00113136"/>
    <w:rsid w:val="00114472"/>
    <w:rsid w:val="00114988"/>
    <w:rsid w:val="00114A6F"/>
    <w:rsid w:val="00114DE9"/>
    <w:rsid w:val="00115069"/>
    <w:rsid w:val="001150F2"/>
    <w:rsid w:val="001216C6"/>
    <w:rsid w:val="00121E87"/>
    <w:rsid w:val="0012215C"/>
    <w:rsid w:val="00123321"/>
    <w:rsid w:val="0012423C"/>
    <w:rsid w:val="001411AA"/>
    <w:rsid w:val="00146BCB"/>
    <w:rsid w:val="0015027B"/>
    <w:rsid w:val="00151A46"/>
    <w:rsid w:val="0015530C"/>
    <w:rsid w:val="0015704A"/>
    <w:rsid w:val="001577C7"/>
    <w:rsid w:val="001613F3"/>
    <w:rsid w:val="001614A8"/>
    <w:rsid w:val="00163F66"/>
    <w:rsid w:val="001656A2"/>
    <w:rsid w:val="00170EC5"/>
    <w:rsid w:val="001741CB"/>
    <w:rsid w:val="001747C1"/>
    <w:rsid w:val="0017747A"/>
    <w:rsid w:val="00177D6B"/>
    <w:rsid w:val="00181518"/>
    <w:rsid w:val="00181A43"/>
    <w:rsid w:val="00186D49"/>
    <w:rsid w:val="00191F90"/>
    <w:rsid w:val="001961F9"/>
    <w:rsid w:val="001A0C52"/>
    <w:rsid w:val="001A3B3C"/>
    <w:rsid w:val="001B0DC1"/>
    <w:rsid w:val="001B0F90"/>
    <w:rsid w:val="001B4180"/>
    <w:rsid w:val="001B4244"/>
    <w:rsid w:val="001B4E74"/>
    <w:rsid w:val="001B7668"/>
    <w:rsid w:val="001C34D1"/>
    <w:rsid w:val="001C645F"/>
    <w:rsid w:val="001D589C"/>
    <w:rsid w:val="001E3362"/>
    <w:rsid w:val="001E678E"/>
    <w:rsid w:val="001E67EF"/>
    <w:rsid w:val="001E7AC3"/>
    <w:rsid w:val="001F386E"/>
    <w:rsid w:val="002038C9"/>
    <w:rsid w:val="002071BB"/>
    <w:rsid w:val="0020770A"/>
    <w:rsid w:val="00207DF5"/>
    <w:rsid w:val="00210586"/>
    <w:rsid w:val="002167D4"/>
    <w:rsid w:val="00240B81"/>
    <w:rsid w:val="00243F5C"/>
    <w:rsid w:val="00247D01"/>
    <w:rsid w:val="0025030F"/>
    <w:rsid w:val="00251487"/>
    <w:rsid w:val="00261A5B"/>
    <w:rsid w:val="00262E5B"/>
    <w:rsid w:val="0027120B"/>
    <w:rsid w:val="002720BF"/>
    <w:rsid w:val="00275557"/>
    <w:rsid w:val="00276AFE"/>
    <w:rsid w:val="00286CE5"/>
    <w:rsid w:val="00295E30"/>
    <w:rsid w:val="002A3B57"/>
    <w:rsid w:val="002A75EA"/>
    <w:rsid w:val="002B06BC"/>
    <w:rsid w:val="002B1F20"/>
    <w:rsid w:val="002B5384"/>
    <w:rsid w:val="002B6B58"/>
    <w:rsid w:val="002C000B"/>
    <w:rsid w:val="002C31BF"/>
    <w:rsid w:val="002D13A7"/>
    <w:rsid w:val="002D2102"/>
    <w:rsid w:val="002D75D3"/>
    <w:rsid w:val="002D7FD6"/>
    <w:rsid w:val="002E0CD7"/>
    <w:rsid w:val="002E0CFB"/>
    <w:rsid w:val="002E4CD5"/>
    <w:rsid w:val="002E5C7B"/>
    <w:rsid w:val="002F0AE6"/>
    <w:rsid w:val="002F2288"/>
    <w:rsid w:val="002F4333"/>
    <w:rsid w:val="002F7044"/>
    <w:rsid w:val="00303CB8"/>
    <w:rsid w:val="00304DAF"/>
    <w:rsid w:val="00306F78"/>
    <w:rsid w:val="00307207"/>
    <w:rsid w:val="003130A4"/>
    <w:rsid w:val="003139AF"/>
    <w:rsid w:val="00317F02"/>
    <w:rsid w:val="0032032B"/>
    <w:rsid w:val="00320B3A"/>
    <w:rsid w:val="003229ED"/>
    <w:rsid w:val="00324C5C"/>
    <w:rsid w:val="003254A3"/>
    <w:rsid w:val="00327EEF"/>
    <w:rsid w:val="0033106F"/>
    <w:rsid w:val="0033239F"/>
    <w:rsid w:val="00332A65"/>
    <w:rsid w:val="00333B69"/>
    <w:rsid w:val="00334918"/>
    <w:rsid w:val="00335DD1"/>
    <w:rsid w:val="00336A6A"/>
    <w:rsid w:val="0033729B"/>
    <w:rsid w:val="0034107E"/>
    <w:rsid w:val="003418A3"/>
    <w:rsid w:val="0034274B"/>
    <w:rsid w:val="0034436E"/>
    <w:rsid w:val="0034719F"/>
    <w:rsid w:val="00350A05"/>
    <w:rsid w:val="00350A35"/>
    <w:rsid w:val="003571D8"/>
    <w:rsid w:val="003574E3"/>
    <w:rsid w:val="00357BC6"/>
    <w:rsid w:val="00361422"/>
    <w:rsid w:val="00362D1E"/>
    <w:rsid w:val="00370B0A"/>
    <w:rsid w:val="00371447"/>
    <w:rsid w:val="003714F7"/>
    <w:rsid w:val="0037545D"/>
    <w:rsid w:val="003839B7"/>
    <w:rsid w:val="00385D5E"/>
    <w:rsid w:val="00386FF1"/>
    <w:rsid w:val="00391E97"/>
    <w:rsid w:val="00392EB6"/>
    <w:rsid w:val="003956C6"/>
    <w:rsid w:val="003961DC"/>
    <w:rsid w:val="003A37B8"/>
    <w:rsid w:val="003A5471"/>
    <w:rsid w:val="003B699A"/>
    <w:rsid w:val="003C0849"/>
    <w:rsid w:val="003C33F2"/>
    <w:rsid w:val="003C3B43"/>
    <w:rsid w:val="003C62A6"/>
    <w:rsid w:val="003C6679"/>
    <w:rsid w:val="003C77F1"/>
    <w:rsid w:val="003D11A8"/>
    <w:rsid w:val="003D4852"/>
    <w:rsid w:val="003D6B7B"/>
    <w:rsid w:val="003D6C04"/>
    <w:rsid w:val="003D756E"/>
    <w:rsid w:val="003E420D"/>
    <w:rsid w:val="003E4C13"/>
    <w:rsid w:val="003E500E"/>
    <w:rsid w:val="003F08B2"/>
    <w:rsid w:val="004049CE"/>
    <w:rsid w:val="00406C03"/>
    <w:rsid w:val="004078F3"/>
    <w:rsid w:val="0042307C"/>
    <w:rsid w:val="00427794"/>
    <w:rsid w:val="00431137"/>
    <w:rsid w:val="00436551"/>
    <w:rsid w:val="00443C36"/>
    <w:rsid w:val="00450F07"/>
    <w:rsid w:val="00453CD3"/>
    <w:rsid w:val="004561C5"/>
    <w:rsid w:val="00460660"/>
    <w:rsid w:val="00460981"/>
    <w:rsid w:val="00463BD5"/>
    <w:rsid w:val="004641F8"/>
    <w:rsid w:val="004649AD"/>
    <w:rsid w:val="00464BA9"/>
    <w:rsid w:val="00474234"/>
    <w:rsid w:val="00475ECE"/>
    <w:rsid w:val="0048268F"/>
    <w:rsid w:val="00483969"/>
    <w:rsid w:val="00486107"/>
    <w:rsid w:val="00486A80"/>
    <w:rsid w:val="004912B3"/>
    <w:rsid w:val="00491827"/>
    <w:rsid w:val="0049408C"/>
    <w:rsid w:val="004B02F2"/>
    <w:rsid w:val="004B0A6E"/>
    <w:rsid w:val="004B210D"/>
    <w:rsid w:val="004B2D1C"/>
    <w:rsid w:val="004B4347"/>
    <w:rsid w:val="004B49BA"/>
    <w:rsid w:val="004B702D"/>
    <w:rsid w:val="004C4399"/>
    <w:rsid w:val="004C4A40"/>
    <w:rsid w:val="004C5ABF"/>
    <w:rsid w:val="004C787C"/>
    <w:rsid w:val="004D439C"/>
    <w:rsid w:val="004D477C"/>
    <w:rsid w:val="004E19BD"/>
    <w:rsid w:val="004E1D99"/>
    <w:rsid w:val="004E7A1F"/>
    <w:rsid w:val="004F377B"/>
    <w:rsid w:val="004F4B9B"/>
    <w:rsid w:val="004F70D8"/>
    <w:rsid w:val="005026C3"/>
    <w:rsid w:val="00503AD2"/>
    <w:rsid w:val="0050666E"/>
    <w:rsid w:val="005070BD"/>
    <w:rsid w:val="00511AB9"/>
    <w:rsid w:val="0052175A"/>
    <w:rsid w:val="00522C50"/>
    <w:rsid w:val="00523BB5"/>
    <w:rsid w:val="00523EA7"/>
    <w:rsid w:val="00526178"/>
    <w:rsid w:val="005314E0"/>
    <w:rsid w:val="00531CB9"/>
    <w:rsid w:val="0053341E"/>
    <w:rsid w:val="00537342"/>
    <w:rsid w:val="005406EB"/>
    <w:rsid w:val="0054434C"/>
    <w:rsid w:val="00553375"/>
    <w:rsid w:val="0055391E"/>
    <w:rsid w:val="00555884"/>
    <w:rsid w:val="00564751"/>
    <w:rsid w:val="005674BF"/>
    <w:rsid w:val="005700AD"/>
    <w:rsid w:val="00572939"/>
    <w:rsid w:val="005736B7"/>
    <w:rsid w:val="00575E5A"/>
    <w:rsid w:val="005777AF"/>
    <w:rsid w:val="00580245"/>
    <w:rsid w:val="005857FD"/>
    <w:rsid w:val="005870D5"/>
    <w:rsid w:val="0058742A"/>
    <w:rsid w:val="00592CFA"/>
    <w:rsid w:val="00593FD0"/>
    <w:rsid w:val="00594F1A"/>
    <w:rsid w:val="00596B45"/>
    <w:rsid w:val="00597A58"/>
    <w:rsid w:val="005A1BFB"/>
    <w:rsid w:val="005A1F44"/>
    <w:rsid w:val="005A2B61"/>
    <w:rsid w:val="005A2C9F"/>
    <w:rsid w:val="005A72CD"/>
    <w:rsid w:val="005A755B"/>
    <w:rsid w:val="005B0685"/>
    <w:rsid w:val="005B169F"/>
    <w:rsid w:val="005B7C5E"/>
    <w:rsid w:val="005C2234"/>
    <w:rsid w:val="005C47F3"/>
    <w:rsid w:val="005D3C39"/>
    <w:rsid w:val="005E37F6"/>
    <w:rsid w:val="005E41C1"/>
    <w:rsid w:val="005E42DC"/>
    <w:rsid w:val="005E55A1"/>
    <w:rsid w:val="005E6526"/>
    <w:rsid w:val="005F5655"/>
    <w:rsid w:val="0060044A"/>
    <w:rsid w:val="00601A8C"/>
    <w:rsid w:val="00603691"/>
    <w:rsid w:val="006038A1"/>
    <w:rsid w:val="0060402D"/>
    <w:rsid w:val="0061068E"/>
    <w:rsid w:val="006115D3"/>
    <w:rsid w:val="00613BE6"/>
    <w:rsid w:val="00613C87"/>
    <w:rsid w:val="00617431"/>
    <w:rsid w:val="00621A29"/>
    <w:rsid w:val="00621E4A"/>
    <w:rsid w:val="00630D80"/>
    <w:rsid w:val="006401B6"/>
    <w:rsid w:val="00641A04"/>
    <w:rsid w:val="00655976"/>
    <w:rsid w:val="006559B0"/>
    <w:rsid w:val="0065610E"/>
    <w:rsid w:val="006570FD"/>
    <w:rsid w:val="00660AD3"/>
    <w:rsid w:val="006703A9"/>
    <w:rsid w:val="00672766"/>
    <w:rsid w:val="006729AE"/>
    <w:rsid w:val="00676357"/>
    <w:rsid w:val="006776B6"/>
    <w:rsid w:val="00684E89"/>
    <w:rsid w:val="0069136C"/>
    <w:rsid w:val="00693150"/>
    <w:rsid w:val="006A019B"/>
    <w:rsid w:val="006A06CF"/>
    <w:rsid w:val="006A15FA"/>
    <w:rsid w:val="006A5570"/>
    <w:rsid w:val="006A689C"/>
    <w:rsid w:val="006B2318"/>
    <w:rsid w:val="006B3D79"/>
    <w:rsid w:val="006B5A1C"/>
    <w:rsid w:val="006B6572"/>
    <w:rsid w:val="006B6FE4"/>
    <w:rsid w:val="006C10A6"/>
    <w:rsid w:val="006C16E1"/>
    <w:rsid w:val="006C207F"/>
    <w:rsid w:val="006C2343"/>
    <w:rsid w:val="006C31D3"/>
    <w:rsid w:val="006C342E"/>
    <w:rsid w:val="006C442A"/>
    <w:rsid w:val="006C628A"/>
    <w:rsid w:val="006C7435"/>
    <w:rsid w:val="006D39E0"/>
    <w:rsid w:val="006D6135"/>
    <w:rsid w:val="006E0578"/>
    <w:rsid w:val="006E314D"/>
    <w:rsid w:val="006E5CC5"/>
    <w:rsid w:val="006F0619"/>
    <w:rsid w:val="006F0680"/>
    <w:rsid w:val="00710723"/>
    <w:rsid w:val="00710E6C"/>
    <w:rsid w:val="00717009"/>
    <w:rsid w:val="00720802"/>
    <w:rsid w:val="007218BD"/>
    <w:rsid w:val="00723ED1"/>
    <w:rsid w:val="00723F1A"/>
    <w:rsid w:val="007258F3"/>
    <w:rsid w:val="007324B4"/>
    <w:rsid w:val="00732E1A"/>
    <w:rsid w:val="00733AD8"/>
    <w:rsid w:val="007359AF"/>
    <w:rsid w:val="00736ED5"/>
    <w:rsid w:val="00740AF5"/>
    <w:rsid w:val="00742CB1"/>
    <w:rsid w:val="00743525"/>
    <w:rsid w:val="00745555"/>
    <w:rsid w:val="00745F94"/>
    <w:rsid w:val="007541A2"/>
    <w:rsid w:val="00755818"/>
    <w:rsid w:val="0076286B"/>
    <w:rsid w:val="007642BC"/>
    <w:rsid w:val="00764F31"/>
    <w:rsid w:val="00766846"/>
    <w:rsid w:val="0076790E"/>
    <w:rsid w:val="00767D3E"/>
    <w:rsid w:val="007729EC"/>
    <w:rsid w:val="00775DD6"/>
    <w:rsid w:val="0077673A"/>
    <w:rsid w:val="00777F4D"/>
    <w:rsid w:val="007846E1"/>
    <w:rsid w:val="007847D6"/>
    <w:rsid w:val="00786B38"/>
    <w:rsid w:val="007879B0"/>
    <w:rsid w:val="00787CF8"/>
    <w:rsid w:val="00791424"/>
    <w:rsid w:val="00795247"/>
    <w:rsid w:val="00795D15"/>
    <w:rsid w:val="007A5172"/>
    <w:rsid w:val="007A5F2F"/>
    <w:rsid w:val="007A61B2"/>
    <w:rsid w:val="007A67A0"/>
    <w:rsid w:val="007B0545"/>
    <w:rsid w:val="007B484F"/>
    <w:rsid w:val="007B570C"/>
    <w:rsid w:val="007C2741"/>
    <w:rsid w:val="007C5DAB"/>
    <w:rsid w:val="007C7B3C"/>
    <w:rsid w:val="007C7D53"/>
    <w:rsid w:val="007D097B"/>
    <w:rsid w:val="007D4495"/>
    <w:rsid w:val="007E4A6E"/>
    <w:rsid w:val="007E549C"/>
    <w:rsid w:val="007E57CF"/>
    <w:rsid w:val="007E6A42"/>
    <w:rsid w:val="007E7EC9"/>
    <w:rsid w:val="007F26AC"/>
    <w:rsid w:val="007F2DEA"/>
    <w:rsid w:val="007F56A7"/>
    <w:rsid w:val="007F7324"/>
    <w:rsid w:val="007F75D2"/>
    <w:rsid w:val="007F760C"/>
    <w:rsid w:val="00800851"/>
    <w:rsid w:val="0080171C"/>
    <w:rsid w:val="00803D20"/>
    <w:rsid w:val="008047EC"/>
    <w:rsid w:val="008065D9"/>
    <w:rsid w:val="0080751C"/>
    <w:rsid w:val="0080778B"/>
    <w:rsid w:val="00807DD0"/>
    <w:rsid w:val="00807E58"/>
    <w:rsid w:val="00810E5C"/>
    <w:rsid w:val="008118AA"/>
    <w:rsid w:val="00813559"/>
    <w:rsid w:val="00816930"/>
    <w:rsid w:val="0082077F"/>
    <w:rsid w:val="00821D01"/>
    <w:rsid w:val="00826B7B"/>
    <w:rsid w:val="0083084C"/>
    <w:rsid w:val="0083197D"/>
    <w:rsid w:val="00834146"/>
    <w:rsid w:val="00835F1F"/>
    <w:rsid w:val="008407BA"/>
    <w:rsid w:val="00840F1C"/>
    <w:rsid w:val="00845ECF"/>
    <w:rsid w:val="00846789"/>
    <w:rsid w:val="008516D4"/>
    <w:rsid w:val="00854CB9"/>
    <w:rsid w:val="0085762E"/>
    <w:rsid w:val="00863F7F"/>
    <w:rsid w:val="008714B8"/>
    <w:rsid w:val="008721B2"/>
    <w:rsid w:val="0087533C"/>
    <w:rsid w:val="00876DF2"/>
    <w:rsid w:val="00880ECB"/>
    <w:rsid w:val="00886708"/>
    <w:rsid w:val="00887F36"/>
    <w:rsid w:val="00890A4F"/>
    <w:rsid w:val="00890D71"/>
    <w:rsid w:val="008A3568"/>
    <w:rsid w:val="008A3C64"/>
    <w:rsid w:val="008B0E82"/>
    <w:rsid w:val="008B0F5B"/>
    <w:rsid w:val="008B406C"/>
    <w:rsid w:val="008C24A8"/>
    <w:rsid w:val="008C352B"/>
    <w:rsid w:val="008C4BA8"/>
    <w:rsid w:val="008C50F3"/>
    <w:rsid w:val="008C51A4"/>
    <w:rsid w:val="008C6C2E"/>
    <w:rsid w:val="008C7C28"/>
    <w:rsid w:val="008C7EFE"/>
    <w:rsid w:val="008D03B9"/>
    <w:rsid w:val="008D2A7B"/>
    <w:rsid w:val="008D30C7"/>
    <w:rsid w:val="008D3163"/>
    <w:rsid w:val="008D53EC"/>
    <w:rsid w:val="008F0949"/>
    <w:rsid w:val="008F18D6"/>
    <w:rsid w:val="008F2C9B"/>
    <w:rsid w:val="008F797B"/>
    <w:rsid w:val="0090102C"/>
    <w:rsid w:val="00904780"/>
    <w:rsid w:val="0090635B"/>
    <w:rsid w:val="00907522"/>
    <w:rsid w:val="00914F81"/>
    <w:rsid w:val="009215A7"/>
    <w:rsid w:val="00922385"/>
    <w:rsid w:val="009223DF"/>
    <w:rsid w:val="00923406"/>
    <w:rsid w:val="009317AD"/>
    <w:rsid w:val="00936091"/>
    <w:rsid w:val="00940D8A"/>
    <w:rsid w:val="00950944"/>
    <w:rsid w:val="00950C60"/>
    <w:rsid w:val="0095131E"/>
    <w:rsid w:val="00953968"/>
    <w:rsid w:val="00953D36"/>
    <w:rsid w:val="00960F0B"/>
    <w:rsid w:val="00962258"/>
    <w:rsid w:val="009678B7"/>
    <w:rsid w:val="00967E3A"/>
    <w:rsid w:val="009710F0"/>
    <w:rsid w:val="0097239D"/>
    <w:rsid w:val="00977657"/>
    <w:rsid w:val="009809EE"/>
    <w:rsid w:val="00990984"/>
    <w:rsid w:val="00991A73"/>
    <w:rsid w:val="00991B1E"/>
    <w:rsid w:val="00992880"/>
    <w:rsid w:val="00992D9C"/>
    <w:rsid w:val="009932FA"/>
    <w:rsid w:val="009933E4"/>
    <w:rsid w:val="00996CB8"/>
    <w:rsid w:val="009A2423"/>
    <w:rsid w:val="009A26CD"/>
    <w:rsid w:val="009A404E"/>
    <w:rsid w:val="009A5E92"/>
    <w:rsid w:val="009A6C29"/>
    <w:rsid w:val="009B2E97"/>
    <w:rsid w:val="009B5146"/>
    <w:rsid w:val="009B5292"/>
    <w:rsid w:val="009C418E"/>
    <w:rsid w:val="009C442C"/>
    <w:rsid w:val="009D2FC5"/>
    <w:rsid w:val="009E07F4"/>
    <w:rsid w:val="009E599B"/>
    <w:rsid w:val="009E7D0F"/>
    <w:rsid w:val="009F309B"/>
    <w:rsid w:val="009F37D3"/>
    <w:rsid w:val="009F392E"/>
    <w:rsid w:val="009F53C5"/>
    <w:rsid w:val="00A04D7F"/>
    <w:rsid w:val="00A0511B"/>
    <w:rsid w:val="00A068B3"/>
    <w:rsid w:val="00A0740E"/>
    <w:rsid w:val="00A134F8"/>
    <w:rsid w:val="00A14000"/>
    <w:rsid w:val="00A2071C"/>
    <w:rsid w:val="00A2078C"/>
    <w:rsid w:val="00A3050C"/>
    <w:rsid w:val="00A3302C"/>
    <w:rsid w:val="00A4050F"/>
    <w:rsid w:val="00A43DC4"/>
    <w:rsid w:val="00A5016C"/>
    <w:rsid w:val="00A50196"/>
    <w:rsid w:val="00A50641"/>
    <w:rsid w:val="00A530BF"/>
    <w:rsid w:val="00A572A2"/>
    <w:rsid w:val="00A6177B"/>
    <w:rsid w:val="00A62E74"/>
    <w:rsid w:val="00A66136"/>
    <w:rsid w:val="00A7026F"/>
    <w:rsid w:val="00A71189"/>
    <w:rsid w:val="00A71A6E"/>
    <w:rsid w:val="00A7364A"/>
    <w:rsid w:val="00A74DCC"/>
    <w:rsid w:val="00A753ED"/>
    <w:rsid w:val="00A77512"/>
    <w:rsid w:val="00A836EC"/>
    <w:rsid w:val="00A9491F"/>
    <w:rsid w:val="00A94C2F"/>
    <w:rsid w:val="00AA1D56"/>
    <w:rsid w:val="00AA4CBB"/>
    <w:rsid w:val="00AA65FA"/>
    <w:rsid w:val="00AA7351"/>
    <w:rsid w:val="00AA77DA"/>
    <w:rsid w:val="00AB01A1"/>
    <w:rsid w:val="00AB27B2"/>
    <w:rsid w:val="00AB58E9"/>
    <w:rsid w:val="00AC2E12"/>
    <w:rsid w:val="00AC75D1"/>
    <w:rsid w:val="00AD056F"/>
    <w:rsid w:val="00AD0C7B"/>
    <w:rsid w:val="00AD2854"/>
    <w:rsid w:val="00AD38D0"/>
    <w:rsid w:val="00AD5205"/>
    <w:rsid w:val="00AD5F1A"/>
    <w:rsid w:val="00AD6731"/>
    <w:rsid w:val="00AE072B"/>
    <w:rsid w:val="00AE2369"/>
    <w:rsid w:val="00AE429F"/>
    <w:rsid w:val="00AE4CAB"/>
    <w:rsid w:val="00AF4FD5"/>
    <w:rsid w:val="00B008D5"/>
    <w:rsid w:val="00B00CFD"/>
    <w:rsid w:val="00B02F73"/>
    <w:rsid w:val="00B0619F"/>
    <w:rsid w:val="00B06848"/>
    <w:rsid w:val="00B06D6A"/>
    <w:rsid w:val="00B101FD"/>
    <w:rsid w:val="00B13A26"/>
    <w:rsid w:val="00B15D0D"/>
    <w:rsid w:val="00B210C3"/>
    <w:rsid w:val="00B213FD"/>
    <w:rsid w:val="00B215F0"/>
    <w:rsid w:val="00B22106"/>
    <w:rsid w:val="00B2243A"/>
    <w:rsid w:val="00B27A7B"/>
    <w:rsid w:val="00B35C5C"/>
    <w:rsid w:val="00B37AA3"/>
    <w:rsid w:val="00B41B94"/>
    <w:rsid w:val="00B4684D"/>
    <w:rsid w:val="00B507F3"/>
    <w:rsid w:val="00B50AB2"/>
    <w:rsid w:val="00B531B2"/>
    <w:rsid w:val="00B5431A"/>
    <w:rsid w:val="00B60608"/>
    <w:rsid w:val="00B650AB"/>
    <w:rsid w:val="00B7055C"/>
    <w:rsid w:val="00B7334E"/>
    <w:rsid w:val="00B75EE1"/>
    <w:rsid w:val="00B77481"/>
    <w:rsid w:val="00B808CC"/>
    <w:rsid w:val="00B81C32"/>
    <w:rsid w:val="00B84D27"/>
    <w:rsid w:val="00B8518B"/>
    <w:rsid w:val="00B931DA"/>
    <w:rsid w:val="00B95664"/>
    <w:rsid w:val="00B97CC3"/>
    <w:rsid w:val="00BA5C89"/>
    <w:rsid w:val="00BB605E"/>
    <w:rsid w:val="00BC06C4"/>
    <w:rsid w:val="00BC66EF"/>
    <w:rsid w:val="00BD2087"/>
    <w:rsid w:val="00BD49C8"/>
    <w:rsid w:val="00BD7E91"/>
    <w:rsid w:val="00BD7F0D"/>
    <w:rsid w:val="00BE04EE"/>
    <w:rsid w:val="00BF07F6"/>
    <w:rsid w:val="00BF26F4"/>
    <w:rsid w:val="00BF58D1"/>
    <w:rsid w:val="00C00F94"/>
    <w:rsid w:val="00C02D0A"/>
    <w:rsid w:val="00C03A6E"/>
    <w:rsid w:val="00C04CAA"/>
    <w:rsid w:val="00C0786A"/>
    <w:rsid w:val="00C13860"/>
    <w:rsid w:val="00C226C0"/>
    <w:rsid w:val="00C24A6A"/>
    <w:rsid w:val="00C25544"/>
    <w:rsid w:val="00C26072"/>
    <w:rsid w:val="00C268B0"/>
    <w:rsid w:val="00C31E82"/>
    <w:rsid w:val="00C338CF"/>
    <w:rsid w:val="00C34A8A"/>
    <w:rsid w:val="00C3560B"/>
    <w:rsid w:val="00C3790B"/>
    <w:rsid w:val="00C41108"/>
    <w:rsid w:val="00C4212E"/>
    <w:rsid w:val="00C42FE6"/>
    <w:rsid w:val="00C44F6A"/>
    <w:rsid w:val="00C463D8"/>
    <w:rsid w:val="00C532EA"/>
    <w:rsid w:val="00C56680"/>
    <w:rsid w:val="00C6198E"/>
    <w:rsid w:val="00C62230"/>
    <w:rsid w:val="00C6334A"/>
    <w:rsid w:val="00C708EA"/>
    <w:rsid w:val="00C71821"/>
    <w:rsid w:val="00C73C02"/>
    <w:rsid w:val="00C745E8"/>
    <w:rsid w:val="00C778A5"/>
    <w:rsid w:val="00C81464"/>
    <w:rsid w:val="00C83B6D"/>
    <w:rsid w:val="00C86240"/>
    <w:rsid w:val="00C94CE9"/>
    <w:rsid w:val="00C95162"/>
    <w:rsid w:val="00CA0CE8"/>
    <w:rsid w:val="00CA7194"/>
    <w:rsid w:val="00CB1FE6"/>
    <w:rsid w:val="00CB424B"/>
    <w:rsid w:val="00CB6A37"/>
    <w:rsid w:val="00CB7684"/>
    <w:rsid w:val="00CC095D"/>
    <w:rsid w:val="00CC7C8F"/>
    <w:rsid w:val="00CD1FC4"/>
    <w:rsid w:val="00CD2F9A"/>
    <w:rsid w:val="00CD35BD"/>
    <w:rsid w:val="00CD471B"/>
    <w:rsid w:val="00CD7B10"/>
    <w:rsid w:val="00D0296E"/>
    <w:rsid w:val="00D034A0"/>
    <w:rsid w:val="00D0732C"/>
    <w:rsid w:val="00D10928"/>
    <w:rsid w:val="00D11029"/>
    <w:rsid w:val="00D14922"/>
    <w:rsid w:val="00D175B5"/>
    <w:rsid w:val="00D21061"/>
    <w:rsid w:val="00D214AD"/>
    <w:rsid w:val="00D26B56"/>
    <w:rsid w:val="00D322B7"/>
    <w:rsid w:val="00D33AF4"/>
    <w:rsid w:val="00D4041B"/>
    <w:rsid w:val="00D4108E"/>
    <w:rsid w:val="00D42C96"/>
    <w:rsid w:val="00D6163D"/>
    <w:rsid w:val="00D64999"/>
    <w:rsid w:val="00D65185"/>
    <w:rsid w:val="00D6741D"/>
    <w:rsid w:val="00D71D59"/>
    <w:rsid w:val="00D72553"/>
    <w:rsid w:val="00D7326A"/>
    <w:rsid w:val="00D74054"/>
    <w:rsid w:val="00D76A58"/>
    <w:rsid w:val="00D831A3"/>
    <w:rsid w:val="00D90C8B"/>
    <w:rsid w:val="00D9406E"/>
    <w:rsid w:val="00D97BE3"/>
    <w:rsid w:val="00DA27EA"/>
    <w:rsid w:val="00DA3711"/>
    <w:rsid w:val="00DA7942"/>
    <w:rsid w:val="00DB0562"/>
    <w:rsid w:val="00DB3807"/>
    <w:rsid w:val="00DB6CED"/>
    <w:rsid w:val="00DC184A"/>
    <w:rsid w:val="00DC6E6F"/>
    <w:rsid w:val="00DD0EF6"/>
    <w:rsid w:val="00DD376D"/>
    <w:rsid w:val="00DD46F3"/>
    <w:rsid w:val="00DE51A5"/>
    <w:rsid w:val="00DE56F2"/>
    <w:rsid w:val="00DF116D"/>
    <w:rsid w:val="00DF1A57"/>
    <w:rsid w:val="00DF35DE"/>
    <w:rsid w:val="00DF4DDD"/>
    <w:rsid w:val="00DF53C4"/>
    <w:rsid w:val="00DF5435"/>
    <w:rsid w:val="00DF6700"/>
    <w:rsid w:val="00E014A7"/>
    <w:rsid w:val="00E04A7B"/>
    <w:rsid w:val="00E058C6"/>
    <w:rsid w:val="00E120DD"/>
    <w:rsid w:val="00E1256A"/>
    <w:rsid w:val="00E12B0F"/>
    <w:rsid w:val="00E16FF7"/>
    <w:rsid w:val="00E1732F"/>
    <w:rsid w:val="00E2186B"/>
    <w:rsid w:val="00E26D68"/>
    <w:rsid w:val="00E31590"/>
    <w:rsid w:val="00E3176D"/>
    <w:rsid w:val="00E33C54"/>
    <w:rsid w:val="00E41675"/>
    <w:rsid w:val="00E43317"/>
    <w:rsid w:val="00E44045"/>
    <w:rsid w:val="00E4609C"/>
    <w:rsid w:val="00E46BF0"/>
    <w:rsid w:val="00E50F50"/>
    <w:rsid w:val="00E510BE"/>
    <w:rsid w:val="00E618C4"/>
    <w:rsid w:val="00E663C3"/>
    <w:rsid w:val="00E6707D"/>
    <w:rsid w:val="00E67DB4"/>
    <w:rsid w:val="00E7218A"/>
    <w:rsid w:val="00E84C3A"/>
    <w:rsid w:val="00E87403"/>
    <w:rsid w:val="00E878EE"/>
    <w:rsid w:val="00EA108C"/>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43AB"/>
    <w:rsid w:val="00F06B5B"/>
    <w:rsid w:val="00F10CC4"/>
    <w:rsid w:val="00F11BF8"/>
    <w:rsid w:val="00F12DEC"/>
    <w:rsid w:val="00F15B4C"/>
    <w:rsid w:val="00F1715C"/>
    <w:rsid w:val="00F17C17"/>
    <w:rsid w:val="00F21AD8"/>
    <w:rsid w:val="00F30845"/>
    <w:rsid w:val="00F30C1A"/>
    <w:rsid w:val="00F310F8"/>
    <w:rsid w:val="00F35168"/>
    <w:rsid w:val="00F35939"/>
    <w:rsid w:val="00F4214F"/>
    <w:rsid w:val="00F43A44"/>
    <w:rsid w:val="00F45607"/>
    <w:rsid w:val="00F4722B"/>
    <w:rsid w:val="00F54432"/>
    <w:rsid w:val="00F5609F"/>
    <w:rsid w:val="00F63824"/>
    <w:rsid w:val="00F659EB"/>
    <w:rsid w:val="00F678E3"/>
    <w:rsid w:val="00F705D1"/>
    <w:rsid w:val="00F759CC"/>
    <w:rsid w:val="00F7671F"/>
    <w:rsid w:val="00F845B2"/>
    <w:rsid w:val="00F85A04"/>
    <w:rsid w:val="00F86BA6"/>
    <w:rsid w:val="00F8788B"/>
    <w:rsid w:val="00F93638"/>
    <w:rsid w:val="00FA0851"/>
    <w:rsid w:val="00FB0881"/>
    <w:rsid w:val="00FB404C"/>
    <w:rsid w:val="00FB5DE8"/>
    <w:rsid w:val="00FB6342"/>
    <w:rsid w:val="00FC2155"/>
    <w:rsid w:val="00FC6389"/>
    <w:rsid w:val="00FD501F"/>
    <w:rsid w:val="00FD7E9B"/>
    <w:rsid w:val="00FE0825"/>
    <w:rsid w:val="00FE29C1"/>
    <w:rsid w:val="00FE5F22"/>
    <w:rsid w:val="00FE6AEC"/>
    <w:rsid w:val="00FF1F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3E1D407-9546-4A80-9C78-28888F72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A4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3D485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5704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6"/>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7"/>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8"/>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11"/>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879B0"/>
    <w:pPr>
      <w:spacing w:before="0" w:after="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D1102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151A46"/>
    <w:pPr>
      <w:spacing w:after="0"/>
    </w:pPr>
  </w:style>
  <w:style w:type="character" w:customStyle="1" w:styleId="TextbezslBEZMEZERChar">
    <w:name w:val="_Text_bez_čísl_BEZ_MEZER Char"/>
    <w:basedOn w:val="TextbezslovnChar"/>
    <w:link w:val="TextbezslBEZMEZER"/>
    <w:rsid w:val="00151A46"/>
    <w:rPr>
      <w:rFonts w:ascii="Verdana" w:hAnsi="Verdana"/>
    </w:rPr>
  </w:style>
  <w:style w:type="paragraph" w:customStyle="1" w:styleId="TPText-1odrka">
    <w:name w:val="TP_Text-1_• odrážka"/>
    <w:basedOn w:val="Normln"/>
    <w:link w:val="TPText-1odrkaChar"/>
    <w:qFormat/>
    <w:rsid w:val="007E549C"/>
    <w:pPr>
      <w:numPr>
        <w:numId w:val="12"/>
      </w:numPr>
      <w:spacing w:before="40" w:after="0" w:line="240" w:lineRule="auto"/>
      <w:jc w:val="both"/>
    </w:pPr>
    <w:rPr>
      <w:rFonts w:ascii="Calibri" w:eastAsia="Calibri" w:hAnsi="Calibri" w:cs="Arial"/>
      <w:szCs w:val="22"/>
    </w:rPr>
  </w:style>
  <w:style w:type="character" w:customStyle="1" w:styleId="TPText-1odrkaChar">
    <w:name w:val="TP_Text-1_• odrážka Char"/>
    <w:link w:val="TPText-1odrka"/>
    <w:rsid w:val="007E549C"/>
    <w:rPr>
      <w:rFonts w:ascii="Calibri" w:eastAsia="Calibri" w:hAnsi="Calibri" w:cs="Arial"/>
      <w:sz w:val="20"/>
      <w:szCs w:val="22"/>
    </w:rPr>
  </w:style>
  <w:style w:type="paragraph" w:customStyle="1" w:styleId="TPNadpis-2slovan">
    <w:name w:val="TP_Nadpis-2_číslovaný"/>
    <w:next w:val="TPText-1slovan"/>
    <w:qFormat/>
    <w:rsid w:val="007E549C"/>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7E549C"/>
    <w:pPr>
      <w:numPr>
        <w:ilvl w:val="2"/>
        <w:numId w:val="1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7E549C"/>
    <w:rPr>
      <w:rFonts w:ascii="Calibri" w:eastAsia="Calibri" w:hAnsi="Calibri" w:cs="Arial"/>
      <w:sz w:val="20"/>
      <w:szCs w:val="22"/>
    </w:rPr>
  </w:style>
  <w:style w:type="paragraph" w:customStyle="1" w:styleId="TPNADPIS-1slovan">
    <w:name w:val="TP_NADPIS-1_číslovaný"/>
    <w:next w:val="TPNadpis-2slovan"/>
    <w:qFormat/>
    <w:rsid w:val="007E549C"/>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7E549C"/>
    <w:pPr>
      <w:numPr>
        <w:ilvl w:val="3"/>
        <w:numId w:val="13"/>
      </w:numPr>
      <w:spacing w:before="80" w:after="0" w:line="240" w:lineRule="auto"/>
      <w:jc w:val="both"/>
    </w:pPr>
    <w:rPr>
      <w:rFonts w:ascii="Calibri" w:eastAsia="Calibri" w:hAnsi="Calibri" w:cs="Arial"/>
      <w:sz w:val="20"/>
      <w:szCs w:val="22"/>
    </w:rPr>
  </w:style>
  <w:style w:type="paragraph" w:customStyle="1" w:styleId="TPText-0Boldneslovan">
    <w:name w:val="TP_Text-0_Bold_nečíslovaný"/>
    <w:basedOn w:val="Normln"/>
    <w:link w:val="TPText-0BoldneslovanChar"/>
    <w:qFormat/>
    <w:rsid w:val="00AD5205"/>
    <w:pPr>
      <w:tabs>
        <w:tab w:val="left" w:pos="964"/>
      </w:tabs>
      <w:spacing w:before="80" w:after="0" w:line="240" w:lineRule="auto"/>
      <w:jc w:val="both"/>
    </w:pPr>
    <w:rPr>
      <w:rFonts w:ascii="Calibri" w:eastAsia="Calibri" w:hAnsi="Calibri" w:cs="Arial"/>
      <w:b/>
    </w:rPr>
  </w:style>
  <w:style w:type="character" w:customStyle="1" w:styleId="TPText-0BoldneslovanChar">
    <w:name w:val="TP_Text-0_Bold_nečíslovaný Char"/>
    <w:link w:val="TPText-0Boldneslovan"/>
    <w:rsid w:val="00AD5205"/>
    <w:rPr>
      <w:rFonts w:ascii="Calibri" w:eastAsia="Calibri" w:hAnsi="Calibri" w:cs="Arial"/>
      <w:b/>
      <w:sz w:val="20"/>
      <w:szCs w:val="20"/>
    </w:rPr>
  </w:style>
  <w:style w:type="paragraph" w:customStyle="1" w:styleId="TPText-4-odrka">
    <w:name w:val="TP_Text-4_- odrážka"/>
    <w:basedOn w:val="Normln"/>
    <w:qFormat/>
    <w:rsid w:val="00AD5205"/>
    <w:pPr>
      <w:numPr>
        <w:numId w:val="14"/>
      </w:numPr>
      <w:spacing w:before="40" w:after="0" w:line="240" w:lineRule="auto"/>
      <w:ind w:left="2738" w:hanging="357"/>
      <w:jc w:val="both"/>
    </w:pPr>
    <w:rPr>
      <w:rFonts w:ascii="Calibri" w:eastAsia="Calibri" w:hAnsi="Calibri" w:cs="Arial"/>
      <w:szCs w:val="22"/>
    </w:rPr>
  </w:style>
  <w:style w:type="character" w:customStyle="1" w:styleId="TPText-2slovanChar">
    <w:name w:val="TP_Text-2_ číslovaný Char"/>
    <w:link w:val="TPText-2slovan"/>
    <w:rsid w:val="007C7B3C"/>
    <w:rPr>
      <w:rFonts w:ascii="Calibri" w:eastAsia="Calibri" w:hAnsi="Calibri" w:cs="Arial"/>
      <w:sz w:val="20"/>
      <w:szCs w:val="22"/>
    </w:rPr>
  </w:style>
  <w:style w:type="paragraph" w:customStyle="1" w:styleId="Normlnodrzky">
    <w:name w:val="Normální odrázky"/>
    <w:basedOn w:val="Normln"/>
    <w:qFormat/>
    <w:rsid w:val="007E7EC9"/>
    <w:pPr>
      <w:numPr>
        <w:numId w:val="15"/>
      </w:numPr>
      <w:spacing w:after="60"/>
      <w:jc w:val="both"/>
    </w:pPr>
    <w:rPr>
      <w:rFonts w:ascii="Arial" w:eastAsia="Calibri" w:hAnsi="Arial" w:cs="Times New Roman"/>
      <w:szCs w:val="22"/>
    </w:rPr>
  </w:style>
  <w:style w:type="character" w:customStyle="1" w:styleId="KlasikaChar">
    <w:name w:val="Klasika Char"/>
    <w:link w:val="Klasika"/>
    <w:locked/>
    <w:rsid w:val="007E7EC9"/>
    <w:rPr>
      <w:rFonts w:ascii="Arial" w:hAnsi="Arial" w:cs="Arial"/>
    </w:rPr>
  </w:style>
  <w:style w:type="paragraph" w:customStyle="1" w:styleId="Klasika">
    <w:name w:val="Klasika"/>
    <w:basedOn w:val="Odstavecseseznamem"/>
    <w:link w:val="KlasikaChar"/>
    <w:qFormat/>
    <w:rsid w:val="007E7EC9"/>
    <w:pPr>
      <w:spacing w:after="120"/>
      <w:ind w:left="0" w:firstLine="284"/>
      <w:contextualSpacing w:val="0"/>
      <w:jc w:val="both"/>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dakd\Desktop\ZD_D&#218;R_T&#225;bor_Bechyn&#283;\ZTP_DOKUMENTACE_VZOR_2104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14FE5A3B434B5A803A07F81B678B8C"/>
        <w:category>
          <w:name w:val="Obecné"/>
          <w:gallery w:val="placeholder"/>
        </w:category>
        <w:types>
          <w:type w:val="bbPlcHdr"/>
        </w:types>
        <w:behaviors>
          <w:behavior w:val="content"/>
        </w:behaviors>
        <w:guid w:val="{03C64A0A-710B-481B-9469-024B364596CB}"/>
      </w:docPartPr>
      <w:docPartBody>
        <w:p w:rsidR="006247D7" w:rsidRDefault="001A233F">
          <w:pPr>
            <w:pStyle w:val="DB14FE5A3B434B5A803A07F81B678B8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33F"/>
    <w:rsid w:val="00067294"/>
    <w:rsid w:val="001067D9"/>
    <w:rsid w:val="00196ADB"/>
    <w:rsid w:val="001A233F"/>
    <w:rsid w:val="002D51D9"/>
    <w:rsid w:val="003A0199"/>
    <w:rsid w:val="004917AC"/>
    <w:rsid w:val="006247D7"/>
    <w:rsid w:val="008611B6"/>
    <w:rsid w:val="008E79E6"/>
    <w:rsid w:val="00EE1A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B14FE5A3B434B5A803A07F81B678B8C">
    <w:name w:val="DB14FE5A3B434B5A803A07F81B678B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09C4CFA-0D7F-4ADD-AB9F-6C438510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ZTP_DOKUMENTACE_VZOR_210416</Template>
  <TotalTime>0</TotalTime>
  <Pages>1</Pages>
  <Words>2793</Words>
  <Characters>16485</Characters>
  <Application>Microsoft Office Word</Application>
  <DocSecurity>0</DocSecurity>
  <Lines>137</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ZTP-DOK_210416</vt:lpstr>
      <vt:lpstr/>
      <vt:lpstr>Titulek 1. úrovně </vt:lpstr>
      <vt:lpstr>    Titulek 2. úrovně</vt:lpstr>
      <vt:lpstr>        Titulek 3. úrovně</vt:lpstr>
    </vt:vector>
  </TitlesOfParts>
  <Company>SŽ</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ZTP-DOK_210416</dc:title>
  <dc:creator>Vodák David, Ing.</dc:creator>
  <cp:lastModifiedBy>Fišerová Magda, DiS.</cp:lastModifiedBy>
  <cp:revision>4</cp:revision>
  <cp:lastPrinted>2021-07-02T08:10:00Z</cp:lastPrinted>
  <dcterms:created xsi:type="dcterms:W3CDTF">2021-08-09T08:06:00Z</dcterms:created>
  <dcterms:modified xsi:type="dcterms:W3CDTF">2021-08-09T08:40:00Z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